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B0312" w:rsidRPr="002079D6" w:rsidRDefault="006B0312">
      <w:pPr>
        <w:pStyle w:val="a7"/>
        <w:spacing w:line="276" w:lineRule="auto"/>
        <w:ind w:left="128" w:right="55" w:firstLine="400"/>
        <w:rPr>
          <w:rFonts w:ascii="华文楷体" w:eastAsia="华文楷体" w:hAnsi="华文楷体"/>
          <w:sz w:val="20"/>
        </w:rPr>
      </w:pPr>
    </w:p>
    <w:p w:rsidR="006B0312" w:rsidRPr="002079D6" w:rsidRDefault="006B0312">
      <w:pPr>
        <w:pStyle w:val="a7"/>
        <w:spacing w:before="2" w:line="276" w:lineRule="auto"/>
        <w:ind w:left="128" w:right="55" w:firstLine="480"/>
        <w:rPr>
          <w:rFonts w:ascii="华文楷体" w:eastAsia="华文楷体" w:hAnsi="华文楷体"/>
        </w:rPr>
      </w:pPr>
    </w:p>
    <w:p w:rsidR="006B0312" w:rsidRPr="002079D6" w:rsidRDefault="006B0312">
      <w:pPr>
        <w:spacing w:line="276" w:lineRule="auto"/>
        <w:ind w:left="314"/>
        <w:jc w:val="center"/>
        <w:rPr>
          <w:rFonts w:ascii="华文楷体" w:eastAsia="华文楷体" w:hAnsi="华文楷体"/>
          <w:sz w:val="60"/>
        </w:rPr>
      </w:pPr>
    </w:p>
    <w:p w:rsidR="006B0312" w:rsidRPr="002079D6" w:rsidRDefault="004B7D23">
      <w:pPr>
        <w:jc w:val="center"/>
        <w:rPr>
          <w:rFonts w:ascii="华文楷体" w:eastAsia="华文楷体" w:hAnsi="华文楷体" w:cs="Times New Roman"/>
          <w:b/>
          <w:sz w:val="72"/>
          <w:szCs w:val="72"/>
        </w:rPr>
      </w:pPr>
      <w:r w:rsidRPr="002079D6">
        <w:rPr>
          <w:rFonts w:ascii="华文楷体" w:eastAsia="华文楷体" w:hAnsi="华文楷体" w:cs="Times New Roman" w:hint="eastAsia"/>
          <w:b/>
          <w:sz w:val="72"/>
          <w:szCs w:val="72"/>
        </w:rPr>
        <w:t>优创未来</w:t>
      </w:r>
      <w:r w:rsidRPr="002079D6">
        <w:rPr>
          <w:rFonts w:ascii="华文楷体" w:eastAsia="华文楷体" w:hAnsi="华文楷体" w:cs="Times New Roman"/>
          <w:b/>
          <w:sz w:val="72"/>
          <w:szCs w:val="72"/>
        </w:rPr>
        <w:t>普及赛</w:t>
      </w:r>
      <w:r w:rsidRPr="002079D6">
        <w:rPr>
          <w:rFonts w:ascii="华文楷体" w:eastAsia="华文楷体" w:hAnsi="华文楷体" w:cs="Times New Roman"/>
          <w:b/>
          <w:sz w:val="72"/>
          <w:szCs w:val="72"/>
        </w:rPr>
        <w:t xml:space="preserve"> </w:t>
      </w:r>
      <w:bookmarkStart w:id="0" w:name="_GoBack"/>
      <w:bookmarkEnd w:id="0"/>
    </w:p>
    <w:p w:rsidR="006B0312" w:rsidRPr="002079D6" w:rsidRDefault="006B0312">
      <w:pPr>
        <w:jc w:val="center"/>
        <w:rPr>
          <w:rFonts w:ascii="华文楷体" w:eastAsia="华文楷体" w:hAnsi="华文楷体" w:cs="Times New Roman"/>
          <w:b/>
          <w:sz w:val="72"/>
          <w:szCs w:val="72"/>
        </w:rPr>
      </w:pPr>
    </w:p>
    <w:p w:rsidR="006B0312" w:rsidRPr="002079D6" w:rsidRDefault="004B7D23">
      <w:pPr>
        <w:spacing w:line="276" w:lineRule="auto"/>
        <w:jc w:val="center"/>
        <w:rPr>
          <w:rFonts w:ascii="华文楷体" w:eastAsia="华文楷体" w:hAnsi="华文楷体" w:cs="Times New Roman"/>
          <w:b/>
          <w:sz w:val="60"/>
          <w:szCs w:val="60"/>
          <w:u w:color="000000"/>
        </w:rPr>
      </w:pPr>
      <w:r w:rsidRPr="002079D6">
        <w:rPr>
          <w:rFonts w:ascii="华文楷体" w:eastAsia="华文楷体" w:hAnsi="华文楷体" w:cs="Times New Roman" w:hint="eastAsia"/>
          <w:b/>
          <w:sz w:val="60"/>
          <w:szCs w:val="60"/>
          <w:u w:color="000000"/>
        </w:rPr>
        <w:t>智慧物流</w:t>
      </w:r>
      <w:r w:rsidRPr="002079D6">
        <w:rPr>
          <w:rFonts w:ascii="华文楷体" w:eastAsia="华文楷体" w:hAnsi="华文楷体" w:cs="Times New Roman"/>
          <w:b/>
          <w:sz w:val="60"/>
          <w:szCs w:val="60"/>
          <w:u w:color="000000"/>
        </w:rPr>
        <w:t>高中组</w:t>
      </w:r>
      <w:r w:rsidRPr="002079D6">
        <w:rPr>
          <w:rFonts w:ascii="华文楷体" w:eastAsia="华文楷体" w:hAnsi="华文楷体" w:cs="Times New Roman" w:hint="eastAsia"/>
          <w:b/>
          <w:sz w:val="60"/>
          <w:szCs w:val="60"/>
          <w:u w:color="000000"/>
        </w:rPr>
        <w:t>（含中职）</w:t>
      </w:r>
    </w:p>
    <w:p w:rsidR="006B0312" w:rsidRPr="002079D6" w:rsidRDefault="004B7D23">
      <w:pPr>
        <w:spacing w:line="276" w:lineRule="auto"/>
        <w:jc w:val="center"/>
        <w:rPr>
          <w:rFonts w:ascii="华文楷体" w:eastAsia="华文楷体" w:hAnsi="华文楷体" w:cs="Times New Roman"/>
          <w:b/>
          <w:sz w:val="60"/>
          <w:szCs w:val="60"/>
          <w:u w:color="000000"/>
        </w:rPr>
      </w:pPr>
      <w:r w:rsidRPr="002079D6">
        <w:rPr>
          <w:rFonts w:ascii="华文楷体" w:eastAsia="华文楷体" w:hAnsi="华文楷体" w:cs="Times New Roman" w:hint="eastAsia"/>
          <w:b/>
          <w:sz w:val="60"/>
          <w:szCs w:val="60"/>
          <w:u w:color="000000"/>
        </w:rPr>
        <w:t>赛事规则</w:t>
      </w:r>
    </w:p>
    <w:p w:rsidR="006B0312" w:rsidRPr="002079D6" w:rsidRDefault="006B0312">
      <w:pPr>
        <w:pStyle w:val="a7"/>
        <w:spacing w:before="8" w:line="276" w:lineRule="auto"/>
        <w:ind w:right="55" w:firstLineChars="14" w:firstLine="192"/>
        <w:rPr>
          <w:rFonts w:ascii="华文楷体" w:eastAsia="华文楷体" w:hAnsi="华文楷体"/>
          <w:sz w:val="137"/>
        </w:rPr>
      </w:pPr>
    </w:p>
    <w:p w:rsidR="006B0312" w:rsidRPr="002079D6" w:rsidRDefault="006B0312">
      <w:pPr>
        <w:pStyle w:val="a7"/>
        <w:spacing w:before="13" w:line="276" w:lineRule="auto"/>
        <w:ind w:left="128" w:right="55" w:firstLine="380"/>
        <w:rPr>
          <w:rFonts w:ascii="华文楷体" w:eastAsia="华文楷体" w:hAnsi="华文楷体"/>
          <w:sz w:val="19"/>
        </w:rPr>
      </w:pPr>
    </w:p>
    <w:p w:rsidR="006B0312" w:rsidRPr="002079D6" w:rsidRDefault="006B0312">
      <w:pPr>
        <w:spacing w:line="276" w:lineRule="auto"/>
        <w:rPr>
          <w:rFonts w:ascii="华文楷体" w:eastAsia="华文楷体" w:hAnsi="华文楷体"/>
          <w:sz w:val="19"/>
        </w:rPr>
        <w:sectPr w:rsidR="006B0312" w:rsidRPr="002079D6">
          <w:type w:val="continuous"/>
          <w:pgSz w:w="11900" w:h="16850"/>
          <w:pgMar w:top="740" w:right="1440" w:bottom="280" w:left="1260" w:header="720" w:footer="720" w:gutter="0"/>
          <w:cols w:space="720"/>
        </w:sectPr>
      </w:pPr>
    </w:p>
    <w:bookmarkStart w:id="1" w:name="_Hlk38291971" w:displacedByCustomXml="next"/>
    <w:bookmarkStart w:id="2" w:name="_Hlk38292029" w:displacedByCustomXml="next"/>
    <w:sdt>
      <w:sdtPr>
        <w:rPr>
          <w:rFonts w:ascii="华文楷体" w:eastAsia="华文楷体" w:hAnsi="华文楷体" w:cs="Noto Sans CJK JP Regular"/>
          <w:color w:val="auto"/>
          <w:sz w:val="22"/>
          <w:szCs w:val="22"/>
          <w:lang w:val="zh-CN"/>
        </w:rPr>
        <w:id w:val="1251006194"/>
      </w:sdtPr>
      <w:sdtEndPr>
        <w:rPr>
          <w:b/>
          <w:bCs/>
        </w:rPr>
      </w:sdtEndPr>
      <w:sdtContent>
        <w:p w:rsidR="006B0312" w:rsidRPr="002079D6" w:rsidRDefault="004B7D23">
          <w:pPr>
            <w:pStyle w:val="TOC1"/>
            <w:spacing w:line="276" w:lineRule="auto"/>
            <w:jc w:val="center"/>
            <w:rPr>
              <w:rFonts w:ascii="华文楷体" w:eastAsia="华文楷体" w:hAnsi="华文楷体"/>
              <w:b/>
              <w:bCs/>
              <w:sz w:val="44"/>
              <w:szCs w:val="44"/>
            </w:rPr>
          </w:pPr>
          <w:r w:rsidRPr="002079D6">
            <w:rPr>
              <w:rFonts w:ascii="华文楷体" w:eastAsia="华文楷体" w:hAnsi="华文楷体"/>
              <w:b/>
              <w:bCs/>
              <w:sz w:val="44"/>
              <w:szCs w:val="44"/>
              <w:lang w:val="zh-CN"/>
            </w:rPr>
            <w:t>目</w:t>
          </w:r>
          <w:r w:rsidRPr="002079D6">
            <w:rPr>
              <w:rFonts w:ascii="华文楷体" w:eastAsia="华文楷体" w:hAnsi="华文楷体" w:hint="eastAsia"/>
              <w:b/>
              <w:bCs/>
              <w:sz w:val="44"/>
              <w:szCs w:val="44"/>
              <w:lang w:val="zh-CN"/>
            </w:rPr>
            <w:t xml:space="preserve"> </w:t>
          </w:r>
          <w:r w:rsidRPr="002079D6">
            <w:rPr>
              <w:rFonts w:ascii="华文楷体" w:eastAsia="华文楷体" w:hAnsi="华文楷体"/>
              <w:b/>
              <w:bCs/>
              <w:sz w:val="44"/>
              <w:szCs w:val="44"/>
              <w:lang w:val="zh-CN"/>
            </w:rPr>
            <w:t xml:space="preserve">  </w:t>
          </w:r>
          <w:r w:rsidRPr="002079D6">
            <w:rPr>
              <w:rFonts w:ascii="华文楷体" w:eastAsia="华文楷体" w:hAnsi="华文楷体"/>
              <w:b/>
              <w:bCs/>
              <w:sz w:val="44"/>
              <w:szCs w:val="44"/>
              <w:lang w:val="zh-CN"/>
            </w:rPr>
            <w:t>录</w:t>
          </w:r>
        </w:p>
        <w:p w:rsidR="006B0312" w:rsidRPr="002079D6" w:rsidRDefault="004B7D23">
          <w:pPr>
            <w:pStyle w:val="10"/>
            <w:tabs>
              <w:tab w:val="right" w:leader="dot" w:pos="9200"/>
            </w:tabs>
            <w:ind w:left="660" w:right="220" w:hanging="440"/>
            <w:rPr>
              <w:rFonts w:ascii="华文楷体" w:eastAsia="华文楷体" w:hAnsi="华文楷体"/>
            </w:rPr>
          </w:pPr>
          <w:r w:rsidRPr="002079D6">
            <w:rPr>
              <w:rFonts w:ascii="华文楷体" w:eastAsia="华文楷体" w:hAnsi="华文楷体"/>
              <w:b w:val="0"/>
            </w:rPr>
            <w:fldChar w:fldCharType="begin"/>
          </w:r>
          <w:r w:rsidRPr="002079D6">
            <w:rPr>
              <w:rFonts w:ascii="华文楷体" w:eastAsia="华文楷体" w:hAnsi="华文楷体"/>
              <w:b w:val="0"/>
            </w:rPr>
            <w:instrText xml:space="preserve"> TOC \o "1-3" \h \z \u </w:instrText>
          </w:r>
          <w:r w:rsidRPr="002079D6">
            <w:rPr>
              <w:rFonts w:ascii="华文楷体" w:eastAsia="华文楷体" w:hAnsi="华文楷体"/>
              <w:b w:val="0"/>
            </w:rPr>
            <w:fldChar w:fldCharType="separate"/>
          </w:r>
          <w:hyperlink w:anchor="_Toc1523238129" w:history="1">
            <w:r w:rsidRPr="002079D6">
              <w:rPr>
                <w:rFonts w:ascii="华文楷体" w:eastAsia="华文楷体" w:hAnsi="华文楷体"/>
                <w:w w:val="105"/>
              </w:rPr>
              <w:t>1</w:t>
            </w:r>
            <w:r w:rsidRPr="002079D6">
              <w:rPr>
                <w:rFonts w:ascii="华文楷体" w:eastAsia="华文楷体" w:hAnsi="华文楷体"/>
                <w:w w:val="105"/>
              </w:rPr>
              <w:t>、</w:t>
            </w:r>
            <w:r w:rsidRPr="002079D6">
              <w:rPr>
                <w:rFonts w:ascii="华文楷体" w:eastAsia="华文楷体" w:hAnsi="华文楷体" w:hint="eastAsia"/>
                <w:w w:val="105"/>
              </w:rPr>
              <w:t>人工智能知识与技能</w:t>
            </w:r>
            <w:r w:rsidRPr="002079D6">
              <w:rPr>
                <w:rFonts w:ascii="华文楷体" w:eastAsia="华文楷体" w:hAnsi="华文楷体"/>
              </w:rPr>
              <w:tab/>
            </w:r>
            <w:r w:rsidRPr="002079D6">
              <w:rPr>
                <w:rFonts w:ascii="华文楷体" w:eastAsia="华文楷体" w:hAnsi="华文楷体"/>
              </w:rPr>
              <w:fldChar w:fldCharType="begin"/>
            </w:r>
            <w:r w:rsidRPr="002079D6">
              <w:rPr>
                <w:rFonts w:ascii="华文楷体" w:eastAsia="华文楷体" w:hAnsi="华文楷体"/>
              </w:rPr>
              <w:instrText xml:space="preserve"> PAGEREF _Toc1523238129 </w:instrText>
            </w:r>
            <w:r w:rsidRPr="002079D6">
              <w:rPr>
                <w:rFonts w:ascii="华文楷体" w:eastAsia="华文楷体" w:hAnsi="华文楷体"/>
              </w:rPr>
              <w:fldChar w:fldCharType="separate"/>
            </w:r>
            <w:r w:rsidRPr="002079D6">
              <w:rPr>
                <w:rFonts w:ascii="华文楷体" w:eastAsia="华文楷体" w:hAnsi="华文楷体"/>
              </w:rPr>
              <w:t>4</w:t>
            </w:r>
            <w:r w:rsidRPr="002079D6">
              <w:rPr>
                <w:rFonts w:ascii="华文楷体" w:eastAsia="华文楷体" w:hAnsi="华文楷体"/>
              </w:rPr>
              <w:fldChar w:fldCharType="end"/>
            </w:r>
          </w:hyperlink>
        </w:p>
        <w:p w:rsidR="006B0312" w:rsidRPr="002079D6" w:rsidRDefault="004B7D23">
          <w:pPr>
            <w:pStyle w:val="10"/>
            <w:tabs>
              <w:tab w:val="right" w:leader="dot" w:pos="9200"/>
            </w:tabs>
            <w:ind w:left="660" w:right="220" w:hanging="440"/>
            <w:rPr>
              <w:rFonts w:ascii="华文楷体" w:eastAsia="华文楷体" w:hAnsi="华文楷体"/>
            </w:rPr>
          </w:pPr>
          <w:hyperlink w:anchor="_Toc910678216" w:history="1">
            <w:r w:rsidRPr="002079D6">
              <w:rPr>
                <w:rFonts w:ascii="华文楷体" w:eastAsia="华文楷体" w:hAnsi="华文楷体"/>
              </w:rPr>
              <w:t>2</w:t>
            </w:r>
            <w:r w:rsidRPr="002079D6">
              <w:rPr>
                <w:rFonts w:ascii="华文楷体" w:eastAsia="华文楷体" w:hAnsi="华文楷体"/>
              </w:rPr>
              <w:t>、</w:t>
            </w:r>
            <w:r w:rsidRPr="002079D6">
              <w:rPr>
                <w:rFonts w:ascii="华文楷体" w:eastAsia="华文楷体" w:hAnsi="华文楷体" w:hint="eastAsia"/>
              </w:rPr>
              <w:t>关于“优创未来普及赛”</w:t>
            </w:r>
            <w:r w:rsidRPr="002079D6">
              <w:rPr>
                <w:rFonts w:ascii="华文楷体" w:eastAsia="华文楷体" w:hAnsi="华文楷体"/>
              </w:rPr>
              <w:tab/>
            </w:r>
            <w:r w:rsidRPr="002079D6">
              <w:rPr>
                <w:rFonts w:ascii="华文楷体" w:eastAsia="华文楷体" w:hAnsi="华文楷体"/>
              </w:rPr>
              <w:fldChar w:fldCharType="begin"/>
            </w:r>
            <w:r w:rsidRPr="002079D6">
              <w:rPr>
                <w:rFonts w:ascii="华文楷体" w:eastAsia="华文楷体" w:hAnsi="华文楷体"/>
              </w:rPr>
              <w:instrText xml:space="preserve"> PAGEREF _Toc910678216 </w:instrText>
            </w:r>
            <w:r w:rsidRPr="002079D6">
              <w:rPr>
                <w:rFonts w:ascii="华文楷体" w:eastAsia="华文楷体" w:hAnsi="华文楷体"/>
              </w:rPr>
              <w:fldChar w:fldCharType="separate"/>
            </w:r>
            <w:r w:rsidRPr="002079D6">
              <w:rPr>
                <w:rFonts w:ascii="华文楷体" w:eastAsia="华文楷体" w:hAnsi="华文楷体"/>
              </w:rPr>
              <w:t>4</w:t>
            </w:r>
            <w:r w:rsidRPr="002079D6">
              <w:rPr>
                <w:rFonts w:ascii="华文楷体" w:eastAsia="华文楷体" w:hAnsi="华文楷体"/>
              </w:rPr>
              <w:fldChar w:fldCharType="end"/>
            </w:r>
          </w:hyperlink>
        </w:p>
        <w:p w:rsidR="006B0312" w:rsidRPr="002079D6" w:rsidRDefault="004B7D23">
          <w:pPr>
            <w:pStyle w:val="10"/>
            <w:tabs>
              <w:tab w:val="right" w:leader="dot" w:pos="9200"/>
            </w:tabs>
            <w:ind w:left="660" w:right="220" w:hanging="440"/>
            <w:rPr>
              <w:rFonts w:ascii="华文楷体" w:eastAsia="华文楷体" w:hAnsi="华文楷体"/>
            </w:rPr>
          </w:pPr>
          <w:hyperlink w:anchor="_Toc652824143" w:history="1">
            <w:r w:rsidRPr="002079D6">
              <w:rPr>
                <w:rFonts w:ascii="华文楷体" w:eastAsia="华文楷体" w:hAnsi="华文楷体" w:hint="eastAsia"/>
              </w:rPr>
              <w:t>3</w:t>
            </w:r>
            <w:r w:rsidRPr="002079D6">
              <w:rPr>
                <w:rFonts w:ascii="华文楷体" w:eastAsia="华文楷体" w:hAnsi="华文楷体" w:hint="eastAsia"/>
              </w:rPr>
              <w:t>、</w:t>
            </w:r>
            <w:r w:rsidRPr="002079D6">
              <w:rPr>
                <w:rFonts w:ascii="华文楷体" w:eastAsia="华文楷体" w:hAnsi="华文楷体" w:hint="eastAsia"/>
              </w:rPr>
              <w:t>2</w:t>
            </w:r>
            <w:r w:rsidRPr="002079D6">
              <w:rPr>
                <w:rFonts w:ascii="华文楷体" w:eastAsia="华文楷体" w:hAnsi="华文楷体"/>
              </w:rPr>
              <w:t>021</w:t>
            </w:r>
            <w:r w:rsidRPr="002079D6">
              <w:rPr>
                <w:rFonts w:ascii="华文楷体" w:eastAsia="华文楷体" w:hAnsi="华文楷体" w:hint="eastAsia"/>
              </w:rPr>
              <w:t>年</w:t>
            </w:r>
            <w:r w:rsidRPr="002079D6">
              <w:rPr>
                <w:rFonts w:ascii="华文楷体" w:eastAsia="华文楷体" w:hAnsi="华文楷体"/>
              </w:rPr>
              <w:t>赛项主题及故事背景</w:t>
            </w:r>
            <w:r w:rsidRPr="002079D6">
              <w:rPr>
                <w:rFonts w:ascii="华文楷体" w:eastAsia="华文楷体" w:hAnsi="华文楷体"/>
              </w:rPr>
              <w:tab/>
            </w:r>
            <w:r w:rsidRPr="002079D6">
              <w:rPr>
                <w:rFonts w:ascii="华文楷体" w:eastAsia="华文楷体" w:hAnsi="华文楷体"/>
              </w:rPr>
              <w:fldChar w:fldCharType="begin"/>
            </w:r>
            <w:r w:rsidRPr="002079D6">
              <w:rPr>
                <w:rFonts w:ascii="华文楷体" w:eastAsia="华文楷体" w:hAnsi="华文楷体"/>
              </w:rPr>
              <w:instrText xml:space="preserve"> PAGEREF _Toc652824143 </w:instrText>
            </w:r>
            <w:r w:rsidRPr="002079D6">
              <w:rPr>
                <w:rFonts w:ascii="华文楷体" w:eastAsia="华文楷体" w:hAnsi="华文楷体"/>
              </w:rPr>
              <w:fldChar w:fldCharType="separate"/>
            </w:r>
            <w:r w:rsidRPr="002079D6">
              <w:rPr>
                <w:rFonts w:ascii="华文楷体" w:eastAsia="华文楷体" w:hAnsi="华文楷体"/>
              </w:rPr>
              <w:t>4</w:t>
            </w:r>
            <w:r w:rsidRPr="002079D6">
              <w:rPr>
                <w:rFonts w:ascii="华文楷体" w:eastAsia="华文楷体" w:hAnsi="华文楷体"/>
              </w:rPr>
              <w:fldChar w:fldCharType="end"/>
            </w:r>
          </w:hyperlink>
        </w:p>
        <w:p w:rsidR="006B0312" w:rsidRPr="002079D6" w:rsidRDefault="004B7D23">
          <w:pPr>
            <w:pStyle w:val="10"/>
            <w:tabs>
              <w:tab w:val="right" w:leader="dot" w:pos="9200"/>
            </w:tabs>
            <w:ind w:left="660" w:right="220" w:hanging="440"/>
            <w:rPr>
              <w:rFonts w:ascii="华文楷体" w:eastAsia="华文楷体" w:hAnsi="华文楷体"/>
            </w:rPr>
          </w:pPr>
          <w:hyperlink w:anchor="_Toc521418878" w:history="1">
            <w:r w:rsidRPr="002079D6">
              <w:rPr>
                <w:rFonts w:ascii="华文楷体" w:eastAsia="华文楷体" w:hAnsi="华文楷体"/>
              </w:rPr>
              <w:t>4</w:t>
            </w:r>
            <w:r w:rsidRPr="002079D6">
              <w:rPr>
                <w:rFonts w:ascii="华文楷体" w:eastAsia="华文楷体" w:hAnsi="华文楷体"/>
              </w:rPr>
              <w:t>、参赛要求</w:t>
            </w:r>
            <w:r w:rsidRPr="002079D6">
              <w:rPr>
                <w:rFonts w:ascii="华文楷体" w:eastAsia="华文楷体" w:hAnsi="华文楷体"/>
              </w:rPr>
              <w:tab/>
            </w:r>
            <w:r w:rsidRPr="002079D6">
              <w:rPr>
                <w:rFonts w:ascii="华文楷体" w:eastAsia="华文楷体" w:hAnsi="华文楷体"/>
              </w:rPr>
              <w:fldChar w:fldCharType="begin"/>
            </w:r>
            <w:r w:rsidRPr="002079D6">
              <w:rPr>
                <w:rFonts w:ascii="华文楷体" w:eastAsia="华文楷体" w:hAnsi="华文楷体"/>
              </w:rPr>
              <w:instrText xml:space="preserve"> PAGEREF _Toc521418878 </w:instrText>
            </w:r>
            <w:r w:rsidRPr="002079D6">
              <w:rPr>
                <w:rFonts w:ascii="华文楷体" w:eastAsia="华文楷体" w:hAnsi="华文楷体"/>
              </w:rPr>
              <w:fldChar w:fldCharType="separate"/>
            </w:r>
            <w:r w:rsidRPr="002079D6">
              <w:rPr>
                <w:rFonts w:ascii="华文楷体" w:eastAsia="华文楷体" w:hAnsi="华文楷体"/>
              </w:rPr>
              <w:t>4</w:t>
            </w:r>
            <w:r w:rsidRPr="002079D6">
              <w:rPr>
                <w:rFonts w:ascii="华文楷体" w:eastAsia="华文楷体" w:hAnsi="华文楷体"/>
              </w:rPr>
              <w:fldChar w:fldCharType="end"/>
            </w:r>
          </w:hyperlink>
        </w:p>
        <w:p w:rsidR="006B0312" w:rsidRPr="002079D6" w:rsidRDefault="004B7D23">
          <w:pPr>
            <w:pStyle w:val="20"/>
            <w:tabs>
              <w:tab w:val="right" w:leader="dot" w:pos="9200"/>
            </w:tabs>
            <w:ind w:left="583" w:right="220"/>
            <w:rPr>
              <w:rFonts w:ascii="华文楷体" w:eastAsia="华文楷体" w:hAnsi="华文楷体" w:hint="eastAsia"/>
            </w:rPr>
          </w:pPr>
          <w:hyperlink w:anchor="_Toc1753802786" w:history="1">
            <w:r w:rsidRPr="002079D6">
              <w:rPr>
                <w:rFonts w:ascii="华文楷体" w:eastAsia="华文楷体" w:hAnsi="华文楷体"/>
              </w:rPr>
              <w:t xml:space="preserve">4.1 </w:t>
            </w:r>
            <w:r w:rsidRPr="002079D6">
              <w:rPr>
                <w:rFonts w:ascii="华文楷体" w:eastAsia="华文楷体" w:hAnsi="华文楷体" w:hint="eastAsia"/>
              </w:rPr>
              <w:t>参赛队伍</w:t>
            </w:r>
            <w:r w:rsidRPr="002079D6">
              <w:rPr>
                <w:rFonts w:ascii="华文楷体" w:eastAsia="华文楷体" w:hAnsi="华文楷体"/>
              </w:rPr>
              <w:tab/>
            </w:r>
            <w:r w:rsidRPr="002079D6">
              <w:rPr>
                <w:rFonts w:ascii="华文楷体" w:eastAsia="华文楷体" w:hAnsi="华文楷体"/>
              </w:rPr>
              <w:fldChar w:fldCharType="begin"/>
            </w:r>
            <w:r w:rsidRPr="002079D6">
              <w:rPr>
                <w:rFonts w:ascii="华文楷体" w:eastAsia="华文楷体" w:hAnsi="华文楷体"/>
              </w:rPr>
              <w:instrText xml:space="preserve"> PAGEREF _Toc1753802786 </w:instrText>
            </w:r>
            <w:r w:rsidRPr="002079D6">
              <w:rPr>
                <w:rFonts w:ascii="华文楷体" w:eastAsia="华文楷体" w:hAnsi="华文楷体"/>
              </w:rPr>
              <w:fldChar w:fldCharType="separate"/>
            </w:r>
            <w:r w:rsidRPr="002079D6">
              <w:rPr>
                <w:rFonts w:ascii="华文楷体" w:eastAsia="华文楷体" w:hAnsi="华文楷体"/>
              </w:rPr>
              <w:t>4</w:t>
            </w:r>
            <w:r w:rsidRPr="002079D6">
              <w:rPr>
                <w:rFonts w:ascii="华文楷体" w:eastAsia="华文楷体" w:hAnsi="华文楷体"/>
              </w:rPr>
              <w:fldChar w:fldCharType="end"/>
            </w:r>
          </w:hyperlink>
        </w:p>
        <w:p w:rsidR="006B0312" w:rsidRPr="002079D6" w:rsidRDefault="004B7D23">
          <w:pPr>
            <w:pStyle w:val="20"/>
            <w:tabs>
              <w:tab w:val="right" w:leader="dot" w:pos="9200"/>
            </w:tabs>
            <w:ind w:left="583" w:right="220"/>
            <w:rPr>
              <w:rFonts w:ascii="华文楷体" w:eastAsia="华文楷体" w:hAnsi="华文楷体" w:hint="eastAsia"/>
            </w:rPr>
          </w:pPr>
          <w:hyperlink w:anchor="_Toc1950369227" w:history="1">
            <w:r w:rsidRPr="002079D6">
              <w:rPr>
                <w:rFonts w:ascii="华文楷体" w:eastAsia="华文楷体" w:hAnsi="华文楷体"/>
              </w:rPr>
              <w:t xml:space="preserve">4.2 </w:t>
            </w:r>
            <w:r w:rsidRPr="002079D6">
              <w:rPr>
                <w:rFonts w:ascii="华文楷体" w:eastAsia="华文楷体" w:hAnsi="华文楷体" w:hint="eastAsia"/>
              </w:rPr>
              <w:t>指导教师</w:t>
            </w:r>
            <w:r w:rsidRPr="002079D6">
              <w:rPr>
                <w:rFonts w:ascii="华文楷体" w:eastAsia="华文楷体" w:hAnsi="华文楷体"/>
              </w:rPr>
              <w:tab/>
            </w:r>
            <w:r w:rsidRPr="002079D6">
              <w:rPr>
                <w:rFonts w:ascii="华文楷体" w:eastAsia="华文楷体" w:hAnsi="华文楷体"/>
              </w:rPr>
              <w:fldChar w:fldCharType="begin"/>
            </w:r>
            <w:r w:rsidRPr="002079D6">
              <w:rPr>
                <w:rFonts w:ascii="华文楷体" w:eastAsia="华文楷体" w:hAnsi="华文楷体"/>
              </w:rPr>
              <w:instrText xml:space="preserve"> PAGEREF _Toc1950369227 </w:instrText>
            </w:r>
            <w:r w:rsidRPr="002079D6">
              <w:rPr>
                <w:rFonts w:ascii="华文楷体" w:eastAsia="华文楷体" w:hAnsi="华文楷体"/>
              </w:rPr>
              <w:fldChar w:fldCharType="separate"/>
            </w:r>
            <w:r w:rsidRPr="002079D6">
              <w:rPr>
                <w:rFonts w:ascii="华文楷体" w:eastAsia="华文楷体" w:hAnsi="华文楷体"/>
              </w:rPr>
              <w:t>4</w:t>
            </w:r>
            <w:r w:rsidRPr="002079D6">
              <w:rPr>
                <w:rFonts w:ascii="华文楷体" w:eastAsia="华文楷体" w:hAnsi="华文楷体"/>
              </w:rPr>
              <w:fldChar w:fldCharType="end"/>
            </w:r>
          </w:hyperlink>
        </w:p>
        <w:p w:rsidR="006B0312" w:rsidRPr="002079D6" w:rsidRDefault="004B7D23">
          <w:pPr>
            <w:pStyle w:val="20"/>
            <w:tabs>
              <w:tab w:val="right" w:leader="dot" w:pos="9200"/>
            </w:tabs>
            <w:ind w:left="583" w:right="220"/>
            <w:rPr>
              <w:rFonts w:ascii="华文楷体" w:eastAsia="华文楷体" w:hAnsi="华文楷体" w:hint="eastAsia"/>
            </w:rPr>
          </w:pPr>
          <w:hyperlink w:anchor="_Toc665210381" w:history="1">
            <w:r w:rsidRPr="002079D6">
              <w:rPr>
                <w:rFonts w:ascii="华文楷体" w:eastAsia="华文楷体" w:hAnsi="华文楷体"/>
              </w:rPr>
              <w:t xml:space="preserve">4.3 </w:t>
            </w:r>
            <w:r w:rsidRPr="002079D6">
              <w:rPr>
                <w:rFonts w:ascii="华文楷体" w:eastAsia="华文楷体" w:hAnsi="华文楷体" w:hint="eastAsia"/>
              </w:rPr>
              <w:t>战队名称</w:t>
            </w:r>
            <w:r w:rsidRPr="002079D6">
              <w:rPr>
                <w:rFonts w:ascii="华文楷体" w:eastAsia="华文楷体" w:hAnsi="华文楷体"/>
              </w:rPr>
              <w:tab/>
            </w:r>
            <w:r w:rsidRPr="002079D6">
              <w:rPr>
                <w:rFonts w:ascii="华文楷体" w:eastAsia="华文楷体" w:hAnsi="华文楷体"/>
              </w:rPr>
              <w:fldChar w:fldCharType="begin"/>
            </w:r>
            <w:r w:rsidRPr="002079D6">
              <w:rPr>
                <w:rFonts w:ascii="华文楷体" w:eastAsia="华文楷体" w:hAnsi="华文楷体"/>
              </w:rPr>
              <w:instrText xml:space="preserve"> PAGEREF _Toc665210381 </w:instrText>
            </w:r>
            <w:r w:rsidRPr="002079D6">
              <w:rPr>
                <w:rFonts w:ascii="华文楷体" w:eastAsia="华文楷体" w:hAnsi="华文楷体"/>
              </w:rPr>
              <w:fldChar w:fldCharType="separate"/>
            </w:r>
            <w:r w:rsidRPr="002079D6">
              <w:rPr>
                <w:rFonts w:ascii="华文楷体" w:eastAsia="华文楷体" w:hAnsi="华文楷体"/>
              </w:rPr>
              <w:t>4</w:t>
            </w:r>
            <w:r w:rsidRPr="002079D6">
              <w:rPr>
                <w:rFonts w:ascii="华文楷体" w:eastAsia="华文楷体" w:hAnsi="华文楷体"/>
              </w:rPr>
              <w:fldChar w:fldCharType="end"/>
            </w:r>
          </w:hyperlink>
        </w:p>
        <w:p w:rsidR="006B0312" w:rsidRPr="002079D6" w:rsidRDefault="004B7D23">
          <w:pPr>
            <w:pStyle w:val="10"/>
            <w:tabs>
              <w:tab w:val="right" w:leader="dot" w:pos="9200"/>
            </w:tabs>
            <w:ind w:left="660" w:right="220" w:hanging="440"/>
            <w:rPr>
              <w:rFonts w:ascii="华文楷体" w:eastAsia="华文楷体" w:hAnsi="华文楷体"/>
            </w:rPr>
          </w:pPr>
          <w:hyperlink w:anchor="_Toc391007185" w:history="1">
            <w:r w:rsidRPr="002079D6">
              <w:rPr>
                <w:rFonts w:ascii="华文楷体" w:eastAsia="华文楷体" w:hAnsi="华文楷体"/>
              </w:rPr>
              <w:t>5</w:t>
            </w:r>
            <w:r w:rsidRPr="002079D6">
              <w:rPr>
                <w:rFonts w:ascii="华文楷体" w:eastAsia="华文楷体" w:hAnsi="华文楷体" w:hint="eastAsia"/>
              </w:rPr>
              <w:t>、比赛内容</w:t>
            </w:r>
            <w:r w:rsidRPr="002079D6">
              <w:rPr>
                <w:rFonts w:ascii="华文楷体" w:eastAsia="华文楷体" w:hAnsi="华文楷体"/>
              </w:rPr>
              <w:tab/>
            </w:r>
            <w:r w:rsidRPr="002079D6">
              <w:rPr>
                <w:rFonts w:ascii="华文楷体" w:eastAsia="华文楷体" w:hAnsi="华文楷体"/>
              </w:rPr>
              <w:fldChar w:fldCharType="begin"/>
            </w:r>
            <w:r w:rsidRPr="002079D6">
              <w:rPr>
                <w:rFonts w:ascii="华文楷体" w:eastAsia="华文楷体" w:hAnsi="华文楷体"/>
              </w:rPr>
              <w:instrText xml:space="preserve"> PAGEREF _Toc391007185 </w:instrText>
            </w:r>
            <w:r w:rsidRPr="002079D6">
              <w:rPr>
                <w:rFonts w:ascii="华文楷体" w:eastAsia="华文楷体" w:hAnsi="华文楷体"/>
              </w:rPr>
              <w:fldChar w:fldCharType="separate"/>
            </w:r>
            <w:r w:rsidRPr="002079D6">
              <w:rPr>
                <w:rFonts w:ascii="华文楷体" w:eastAsia="华文楷体" w:hAnsi="华文楷体"/>
              </w:rPr>
              <w:t>5</w:t>
            </w:r>
            <w:r w:rsidRPr="002079D6">
              <w:rPr>
                <w:rFonts w:ascii="华文楷体" w:eastAsia="华文楷体" w:hAnsi="华文楷体"/>
              </w:rPr>
              <w:fldChar w:fldCharType="end"/>
            </w:r>
          </w:hyperlink>
        </w:p>
        <w:p w:rsidR="006B0312" w:rsidRPr="002079D6" w:rsidRDefault="004B7D23">
          <w:pPr>
            <w:pStyle w:val="20"/>
            <w:tabs>
              <w:tab w:val="right" w:leader="dot" w:pos="9200"/>
            </w:tabs>
            <w:ind w:left="583" w:right="220"/>
            <w:rPr>
              <w:rFonts w:ascii="华文楷体" w:eastAsia="华文楷体" w:hAnsi="华文楷体" w:hint="eastAsia"/>
            </w:rPr>
          </w:pPr>
          <w:hyperlink w:anchor="_Toc357798475" w:history="1">
            <w:r w:rsidRPr="002079D6">
              <w:rPr>
                <w:rFonts w:ascii="华文楷体" w:eastAsia="华文楷体" w:hAnsi="华文楷体"/>
              </w:rPr>
              <w:t>5.1</w:t>
            </w:r>
            <w:r w:rsidRPr="002079D6">
              <w:rPr>
                <w:rFonts w:ascii="华文楷体" w:eastAsia="华文楷体" w:hAnsi="华文楷体" w:hint="eastAsia"/>
              </w:rPr>
              <w:t>、</w:t>
            </w:r>
            <w:r w:rsidRPr="002079D6">
              <w:rPr>
                <w:rFonts w:ascii="华文楷体" w:eastAsia="华文楷体" w:hAnsi="华文楷体"/>
              </w:rPr>
              <w:t>比赛场地说明</w:t>
            </w:r>
            <w:r w:rsidRPr="002079D6">
              <w:rPr>
                <w:rFonts w:ascii="华文楷体" w:eastAsia="华文楷体" w:hAnsi="华文楷体"/>
              </w:rPr>
              <w:tab/>
            </w:r>
            <w:r w:rsidRPr="002079D6">
              <w:rPr>
                <w:rFonts w:ascii="华文楷体" w:eastAsia="华文楷体" w:hAnsi="华文楷体"/>
              </w:rPr>
              <w:fldChar w:fldCharType="begin"/>
            </w:r>
            <w:r w:rsidRPr="002079D6">
              <w:rPr>
                <w:rFonts w:ascii="华文楷体" w:eastAsia="华文楷体" w:hAnsi="华文楷体"/>
              </w:rPr>
              <w:instrText xml:space="preserve"> PAGEREF _Toc357798475 </w:instrText>
            </w:r>
            <w:r w:rsidRPr="002079D6">
              <w:rPr>
                <w:rFonts w:ascii="华文楷体" w:eastAsia="华文楷体" w:hAnsi="华文楷体"/>
              </w:rPr>
              <w:fldChar w:fldCharType="separate"/>
            </w:r>
            <w:r w:rsidRPr="002079D6">
              <w:rPr>
                <w:rFonts w:ascii="华文楷体" w:eastAsia="华文楷体" w:hAnsi="华文楷体"/>
              </w:rPr>
              <w:t>5</w:t>
            </w:r>
            <w:r w:rsidRPr="002079D6">
              <w:rPr>
                <w:rFonts w:ascii="华文楷体" w:eastAsia="华文楷体" w:hAnsi="华文楷体"/>
              </w:rPr>
              <w:fldChar w:fldCharType="end"/>
            </w:r>
          </w:hyperlink>
        </w:p>
        <w:p w:rsidR="006B0312" w:rsidRPr="002079D6" w:rsidRDefault="004B7D23">
          <w:pPr>
            <w:pStyle w:val="30"/>
            <w:tabs>
              <w:tab w:val="clear" w:pos="9190"/>
              <w:tab w:val="right" w:leader="dot" w:pos="9200"/>
            </w:tabs>
            <w:rPr>
              <w:rFonts w:ascii="华文楷体" w:eastAsia="华文楷体" w:hAnsi="华文楷体"/>
            </w:rPr>
          </w:pPr>
          <w:hyperlink w:anchor="_Toc564757725" w:history="1">
            <w:r w:rsidRPr="002079D6">
              <w:rPr>
                <w:rFonts w:ascii="华文楷体" w:eastAsia="华文楷体" w:hAnsi="华文楷体"/>
              </w:rPr>
              <w:t xml:space="preserve">5.1.1 </w:t>
            </w:r>
            <w:r w:rsidRPr="002079D6">
              <w:rPr>
                <w:rFonts w:ascii="华文楷体" w:eastAsia="华文楷体" w:hAnsi="华文楷体" w:cs="宋体" w:hint="eastAsia"/>
              </w:rPr>
              <w:t>场地图纸材质</w:t>
            </w:r>
            <w:r w:rsidRPr="002079D6">
              <w:rPr>
                <w:rFonts w:ascii="华文楷体" w:eastAsia="华文楷体" w:hAnsi="华文楷体"/>
              </w:rPr>
              <w:tab/>
            </w:r>
            <w:r w:rsidRPr="002079D6">
              <w:rPr>
                <w:rFonts w:ascii="华文楷体" w:eastAsia="华文楷体" w:hAnsi="华文楷体"/>
              </w:rPr>
              <w:fldChar w:fldCharType="begin"/>
            </w:r>
            <w:r w:rsidRPr="002079D6">
              <w:rPr>
                <w:rFonts w:ascii="华文楷体" w:eastAsia="华文楷体" w:hAnsi="华文楷体"/>
              </w:rPr>
              <w:instrText xml:space="preserve"> PAGEREF _T</w:instrText>
            </w:r>
            <w:r w:rsidRPr="002079D6">
              <w:rPr>
                <w:rFonts w:ascii="华文楷体" w:eastAsia="华文楷体" w:hAnsi="华文楷体"/>
              </w:rPr>
              <w:instrText xml:space="preserve">oc564757725 </w:instrText>
            </w:r>
            <w:r w:rsidRPr="002079D6">
              <w:rPr>
                <w:rFonts w:ascii="华文楷体" w:eastAsia="华文楷体" w:hAnsi="华文楷体"/>
              </w:rPr>
              <w:fldChar w:fldCharType="separate"/>
            </w:r>
            <w:r w:rsidRPr="002079D6">
              <w:rPr>
                <w:rFonts w:ascii="华文楷体" w:eastAsia="华文楷体" w:hAnsi="华文楷体"/>
              </w:rPr>
              <w:t>5</w:t>
            </w:r>
            <w:r w:rsidRPr="002079D6">
              <w:rPr>
                <w:rFonts w:ascii="华文楷体" w:eastAsia="华文楷体" w:hAnsi="华文楷体"/>
              </w:rPr>
              <w:fldChar w:fldCharType="end"/>
            </w:r>
          </w:hyperlink>
        </w:p>
        <w:p w:rsidR="006B0312" w:rsidRPr="002079D6" w:rsidRDefault="004B7D23">
          <w:pPr>
            <w:pStyle w:val="30"/>
            <w:tabs>
              <w:tab w:val="clear" w:pos="9190"/>
              <w:tab w:val="right" w:leader="dot" w:pos="9200"/>
            </w:tabs>
            <w:rPr>
              <w:rFonts w:ascii="华文楷体" w:eastAsia="华文楷体" w:hAnsi="华文楷体"/>
            </w:rPr>
          </w:pPr>
          <w:hyperlink w:anchor="_Toc5364335" w:history="1">
            <w:r w:rsidRPr="002079D6">
              <w:rPr>
                <w:rFonts w:ascii="华文楷体" w:eastAsia="华文楷体" w:hAnsi="华文楷体"/>
              </w:rPr>
              <w:t xml:space="preserve">5.1.2 </w:t>
            </w:r>
            <w:r w:rsidRPr="002079D6">
              <w:rPr>
                <w:rFonts w:ascii="华文楷体" w:eastAsia="华文楷体" w:hAnsi="华文楷体" w:cs="宋体" w:hint="eastAsia"/>
              </w:rPr>
              <w:t>比赛场地尺寸</w:t>
            </w:r>
            <w:r w:rsidRPr="002079D6">
              <w:rPr>
                <w:rFonts w:ascii="华文楷体" w:eastAsia="华文楷体" w:hAnsi="华文楷体"/>
              </w:rPr>
              <w:tab/>
            </w:r>
            <w:r w:rsidRPr="002079D6">
              <w:rPr>
                <w:rFonts w:ascii="华文楷体" w:eastAsia="华文楷体" w:hAnsi="华文楷体"/>
              </w:rPr>
              <w:fldChar w:fldCharType="begin"/>
            </w:r>
            <w:r w:rsidRPr="002079D6">
              <w:rPr>
                <w:rFonts w:ascii="华文楷体" w:eastAsia="华文楷体" w:hAnsi="华文楷体"/>
              </w:rPr>
              <w:instrText xml:space="preserve"> PAGEREF _Toc5364335 </w:instrText>
            </w:r>
            <w:r w:rsidRPr="002079D6">
              <w:rPr>
                <w:rFonts w:ascii="华文楷体" w:eastAsia="华文楷体" w:hAnsi="华文楷体"/>
              </w:rPr>
              <w:fldChar w:fldCharType="separate"/>
            </w:r>
            <w:r w:rsidRPr="002079D6">
              <w:rPr>
                <w:rFonts w:ascii="华文楷体" w:eastAsia="华文楷体" w:hAnsi="华文楷体"/>
              </w:rPr>
              <w:t>5</w:t>
            </w:r>
            <w:r w:rsidRPr="002079D6">
              <w:rPr>
                <w:rFonts w:ascii="华文楷体" w:eastAsia="华文楷体" w:hAnsi="华文楷体"/>
              </w:rPr>
              <w:fldChar w:fldCharType="end"/>
            </w:r>
          </w:hyperlink>
        </w:p>
        <w:p w:rsidR="006B0312" w:rsidRPr="002079D6" w:rsidRDefault="004B7D23">
          <w:pPr>
            <w:pStyle w:val="30"/>
            <w:tabs>
              <w:tab w:val="clear" w:pos="9190"/>
              <w:tab w:val="right" w:leader="dot" w:pos="9200"/>
            </w:tabs>
            <w:rPr>
              <w:rFonts w:ascii="华文楷体" w:eastAsia="华文楷体" w:hAnsi="华文楷体"/>
            </w:rPr>
          </w:pPr>
          <w:hyperlink w:anchor="_Toc2111548818" w:history="1">
            <w:r w:rsidRPr="002079D6">
              <w:rPr>
                <w:rFonts w:ascii="华文楷体" w:eastAsia="华文楷体" w:hAnsi="华文楷体"/>
              </w:rPr>
              <w:t xml:space="preserve">5.1.3 </w:t>
            </w:r>
            <w:r w:rsidRPr="002079D6">
              <w:rPr>
                <w:rFonts w:ascii="华文楷体" w:eastAsia="华文楷体" w:hAnsi="华文楷体" w:cs="宋体" w:hint="eastAsia"/>
              </w:rPr>
              <w:t>初始基地</w:t>
            </w:r>
            <w:r w:rsidRPr="002079D6">
              <w:rPr>
                <w:rFonts w:ascii="华文楷体" w:eastAsia="华文楷体" w:hAnsi="华文楷体"/>
              </w:rPr>
              <w:tab/>
            </w:r>
            <w:r w:rsidRPr="002079D6">
              <w:rPr>
                <w:rFonts w:ascii="华文楷体" w:eastAsia="华文楷体" w:hAnsi="华文楷体"/>
              </w:rPr>
              <w:fldChar w:fldCharType="begin"/>
            </w:r>
            <w:r w:rsidRPr="002079D6">
              <w:rPr>
                <w:rFonts w:ascii="华文楷体" w:eastAsia="华文楷体" w:hAnsi="华文楷体"/>
              </w:rPr>
              <w:instrText xml:space="preserve"> PAGEREF _Toc2111548818 </w:instrText>
            </w:r>
            <w:r w:rsidRPr="002079D6">
              <w:rPr>
                <w:rFonts w:ascii="华文楷体" w:eastAsia="华文楷体" w:hAnsi="华文楷体"/>
              </w:rPr>
              <w:fldChar w:fldCharType="separate"/>
            </w:r>
            <w:r w:rsidRPr="002079D6">
              <w:rPr>
                <w:rFonts w:ascii="华文楷体" w:eastAsia="华文楷体" w:hAnsi="华文楷体"/>
              </w:rPr>
              <w:t>5</w:t>
            </w:r>
            <w:r w:rsidRPr="002079D6">
              <w:rPr>
                <w:rFonts w:ascii="华文楷体" w:eastAsia="华文楷体" w:hAnsi="华文楷体"/>
              </w:rPr>
              <w:fldChar w:fldCharType="end"/>
            </w:r>
          </w:hyperlink>
        </w:p>
        <w:p w:rsidR="006B0312" w:rsidRPr="002079D6" w:rsidRDefault="004B7D23">
          <w:pPr>
            <w:pStyle w:val="30"/>
            <w:tabs>
              <w:tab w:val="clear" w:pos="9190"/>
              <w:tab w:val="right" w:leader="dot" w:pos="9200"/>
            </w:tabs>
            <w:rPr>
              <w:rFonts w:ascii="华文楷体" w:eastAsia="华文楷体" w:hAnsi="华文楷体"/>
            </w:rPr>
          </w:pPr>
          <w:hyperlink w:anchor="_Toc1633717451" w:history="1">
            <w:r w:rsidRPr="002079D6">
              <w:rPr>
                <w:rFonts w:ascii="华文楷体" w:eastAsia="华文楷体" w:hAnsi="华文楷体"/>
              </w:rPr>
              <w:t xml:space="preserve">5.1.4 </w:t>
            </w:r>
            <w:r w:rsidRPr="002079D6">
              <w:rPr>
                <w:rFonts w:ascii="华文楷体" w:eastAsia="华文楷体" w:hAnsi="华文楷体" w:cs="宋体" w:hint="eastAsia"/>
              </w:rPr>
              <w:t>道路线说明</w:t>
            </w:r>
            <w:r w:rsidRPr="002079D6">
              <w:rPr>
                <w:rFonts w:ascii="华文楷体" w:eastAsia="华文楷体" w:hAnsi="华文楷体"/>
              </w:rPr>
              <w:tab/>
            </w:r>
            <w:r w:rsidRPr="002079D6">
              <w:rPr>
                <w:rFonts w:ascii="华文楷体" w:eastAsia="华文楷体" w:hAnsi="华文楷体"/>
              </w:rPr>
              <w:fldChar w:fldCharType="begin"/>
            </w:r>
            <w:r w:rsidRPr="002079D6">
              <w:rPr>
                <w:rFonts w:ascii="华文楷体" w:eastAsia="华文楷体" w:hAnsi="华文楷体"/>
              </w:rPr>
              <w:instrText xml:space="preserve"> PAGEREF _Toc1633717451 </w:instrText>
            </w:r>
            <w:r w:rsidRPr="002079D6">
              <w:rPr>
                <w:rFonts w:ascii="华文楷体" w:eastAsia="华文楷体" w:hAnsi="华文楷体"/>
              </w:rPr>
              <w:fldChar w:fldCharType="separate"/>
            </w:r>
            <w:r w:rsidRPr="002079D6">
              <w:rPr>
                <w:rFonts w:ascii="华文楷体" w:eastAsia="华文楷体" w:hAnsi="华文楷体"/>
              </w:rPr>
              <w:t>6</w:t>
            </w:r>
            <w:r w:rsidRPr="002079D6">
              <w:rPr>
                <w:rFonts w:ascii="华文楷体" w:eastAsia="华文楷体" w:hAnsi="华文楷体"/>
              </w:rPr>
              <w:fldChar w:fldCharType="end"/>
            </w:r>
          </w:hyperlink>
        </w:p>
        <w:p w:rsidR="006B0312" w:rsidRPr="002079D6" w:rsidRDefault="004B7D23">
          <w:pPr>
            <w:pStyle w:val="30"/>
            <w:tabs>
              <w:tab w:val="clear" w:pos="9190"/>
              <w:tab w:val="right" w:leader="dot" w:pos="9200"/>
            </w:tabs>
            <w:rPr>
              <w:rFonts w:ascii="华文楷体" w:eastAsia="华文楷体" w:hAnsi="华文楷体"/>
            </w:rPr>
          </w:pPr>
          <w:hyperlink w:anchor="_Toc163288415" w:history="1">
            <w:r w:rsidRPr="002079D6">
              <w:rPr>
                <w:rFonts w:ascii="华文楷体" w:eastAsia="华文楷体" w:hAnsi="华文楷体"/>
              </w:rPr>
              <w:t>5.1.</w:t>
            </w:r>
            <w:r w:rsidRPr="002079D6">
              <w:rPr>
                <w:rFonts w:ascii="华文楷体" w:eastAsia="华文楷体" w:hAnsi="华文楷体" w:hint="eastAsia"/>
              </w:rPr>
              <w:t>5</w:t>
            </w:r>
            <w:r w:rsidRPr="002079D6">
              <w:rPr>
                <w:rFonts w:ascii="华文楷体" w:eastAsia="华文楷体" w:hAnsi="华文楷体"/>
              </w:rPr>
              <w:t xml:space="preserve"> </w:t>
            </w:r>
            <w:r w:rsidRPr="002079D6">
              <w:rPr>
                <w:rFonts w:ascii="华文楷体" w:eastAsia="华文楷体" w:hAnsi="华文楷体" w:cs="宋体" w:hint="eastAsia"/>
              </w:rPr>
              <w:t>赛场灯光环境</w:t>
            </w:r>
            <w:r w:rsidRPr="002079D6">
              <w:rPr>
                <w:rFonts w:ascii="华文楷体" w:eastAsia="华文楷体" w:hAnsi="华文楷体"/>
              </w:rPr>
              <w:tab/>
            </w:r>
            <w:r w:rsidRPr="002079D6">
              <w:rPr>
                <w:rFonts w:ascii="华文楷体" w:eastAsia="华文楷体" w:hAnsi="华文楷体"/>
              </w:rPr>
              <w:fldChar w:fldCharType="begin"/>
            </w:r>
            <w:r w:rsidRPr="002079D6">
              <w:rPr>
                <w:rFonts w:ascii="华文楷体" w:eastAsia="华文楷体" w:hAnsi="华文楷体"/>
              </w:rPr>
              <w:instrText xml:space="preserve"> PAGEREF _Toc163288415 </w:instrText>
            </w:r>
            <w:r w:rsidRPr="002079D6">
              <w:rPr>
                <w:rFonts w:ascii="华文楷体" w:eastAsia="华文楷体" w:hAnsi="华文楷体"/>
              </w:rPr>
              <w:fldChar w:fldCharType="separate"/>
            </w:r>
            <w:r w:rsidRPr="002079D6">
              <w:rPr>
                <w:rFonts w:ascii="华文楷体" w:eastAsia="华文楷体" w:hAnsi="华文楷体"/>
              </w:rPr>
              <w:t>6</w:t>
            </w:r>
            <w:r w:rsidRPr="002079D6">
              <w:rPr>
                <w:rFonts w:ascii="华文楷体" w:eastAsia="华文楷体" w:hAnsi="华文楷体"/>
              </w:rPr>
              <w:fldChar w:fldCharType="end"/>
            </w:r>
          </w:hyperlink>
        </w:p>
        <w:p w:rsidR="006B0312" w:rsidRPr="002079D6" w:rsidRDefault="004B7D23">
          <w:pPr>
            <w:pStyle w:val="20"/>
            <w:tabs>
              <w:tab w:val="right" w:leader="dot" w:pos="9200"/>
            </w:tabs>
            <w:ind w:left="583" w:right="220"/>
            <w:rPr>
              <w:rFonts w:ascii="华文楷体" w:eastAsia="华文楷体" w:hAnsi="华文楷体" w:hint="eastAsia"/>
            </w:rPr>
          </w:pPr>
          <w:hyperlink w:anchor="_Toc2051773686" w:history="1">
            <w:r w:rsidRPr="002079D6">
              <w:rPr>
                <w:rFonts w:ascii="华文楷体" w:eastAsia="华文楷体" w:hAnsi="华文楷体"/>
              </w:rPr>
              <w:t xml:space="preserve">5.2 </w:t>
            </w:r>
            <w:r w:rsidRPr="002079D6">
              <w:rPr>
                <w:rFonts w:ascii="华文楷体" w:eastAsia="华文楷体" w:hAnsi="华文楷体" w:hint="eastAsia"/>
              </w:rPr>
              <w:t>、场地</w:t>
            </w:r>
            <w:r w:rsidRPr="002079D6">
              <w:rPr>
                <w:rFonts w:ascii="华文楷体" w:eastAsia="华文楷体" w:hAnsi="华文楷体"/>
              </w:rPr>
              <w:t>道具说明</w:t>
            </w:r>
            <w:r w:rsidRPr="002079D6">
              <w:rPr>
                <w:rFonts w:ascii="华文楷体" w:eastAsia="华文楷体" w:hAnsi="华文楷体"/>
              </w:rPr>
              <w:tab/>
            </w:r>
            <w:r w:rsidRPr="002079D6">
              <w:rPr>
                <w:rFonts w:ascii="华文楷体" w:eastAsia="华文楷体" w:hAnsi="华文楷体"/>
              </w:rPr>
              <w:fldChar w:fldCharType="begin"/>
            </w:r>
            <w:r w:rsidRPr="002079D6">
              <w:rPr>
                <w:rFonts w:ascii="华文楷体" w:eastAsia="华文楷体" w:hAnsi="华文楷体"/>
              </w:rPr>
              <w:instrText xml:space="preserve"> PAGEREF _Toc2051773686 </w:instrText>
            </w:r>
            <w:r w:rsidRPr="002079D6">
              <w:rPr>
                <w:rFonts w:ascii="华文楷体" w:eastAsia="华文楷体" w:hAnsi="华文楷体"/>
              </w:rPr>
              <w:fldChar w:fldCharType="separate"/>
            </w:r>
            <w:r w:rsidRPr="002079D6">
              <w:rPr>
                <w:rFonts w:ascii="华文楷体" w:eastAsia="华文楷体" w:hAnsi="华文楷体"/>
              </w:rPr>
              <w:t>6</w:t>
            </w:r>
            <w:r w:rsidRPr="002079D6">
              <w:rPr>
                <w:rFonts w:ascii="华文楷体" w:eastAsia="华文楷体" w:hAnsi="华文楷体"/>
              </w:rPr>
              <w:fldChar w:fldCharType="end"/>
            </w:r>
          </w:hyperlink>
        </w:p>
        <w:p w:rsidR="006B0312" w:rsidRPr="002079D6" w:rsidRDefault="004B7D23">
          <w:pPr>
            <w:pStyle w:val="30"/>
            <w:tabs>
              <w:tab w:val="clear" w:pos="9190"/>
              <w:tab w:val="right" w:leader="dot" w:pos="9200"/>
            </w:tabs>
            <w:rPr>
              <w:rFonts w:ascii="华文楷体" w:eastAsia="华文楷体" w:hAnsi="华文楷体"/>
            </w:rPr>
          </w:pPr>
          <w:hyperlink w:anchor="_Toc2015420723" w:history="1">
            <w:r w:rsidRPr="002079D6">
              <w:rPr>
                <w:rFonts w:ascii="华文楷体" w:eastAsia="华文楷体" w:hAnsi="华文楷体" w:hint="eastAsia"/>
              </w:rPr>
              <w:t>5.</w:t>
            </w:r>
            <w:r w:rsidRPr="002079D6">
              <w:rPr>
                <w:rFonts w:ascii="华文楷体" w:eastAsia="华文楷体" w:hAnsi="华文楷体"/>
              </w:rPr>
              <w:t xml:space="preserve">2.1 </w:t>
            </w:r>
            <w:r w:rsidRPr="002079D6">
              <w:rPr>
                <w:rFonts w:ascii="华文楷体" w:eastAsia="华文楷体" w:hAnsi="华文楷体" w:cs="宋体" w:hint="eastAsia"/>
              </w:rPr>
              <w:t>轮胎道具</w:t>
            </w:r>
            <w:r w:rsidRPr="002079D6">
              <w:rPr>
                <w:rFonts w:ascii="华文楷体" w:eastAsia="华文楷体" w:hAnsi="华文楷体"/>
              </w:rPr>
              <w:tab/>
            </w:r>
            <w:r w:rsidRPr="002079D6">
              <w:rPr>
                <w:rFonts w:ascii="华文楷体" w:eastAsia="华文楷体" w:hAnsi="华文楷体"/>
              </w:rPr>
              <w:fldChar w:fldCharType="begin"/>
            </w:r>
            <w:r w:rsidRPr="002079D6">
              <w:rPr>
                <w:rFonts w:ascii="华文楷体" w:eastAsia="华文楷体" w:hAnsi="华文楷体"/>
              </w:rPr>
              <w:instrText xml:space="preserve"> PAGEREF _Toc2015420723 </w:instrText>
            </w:r>
            <w:r w:rsidRPr="002079D6">
              <w:rPr>
                <w:rFonts w:ascii="华文楷体" w:eastAsia="华文楷体" w:hAnsi="华文楷体"/>
              </w:rPr>
              <w:fldChar w:fldCharType="separate"/>
            </w:r>
            <w:r w:rsidRPr="002079D6">
              <w:rPr>
                <w:rFonts w:ascii="华文楷体" w:eastAsia="华文楷体" w:hAnsi="华文楷体"/>
              </w:rPr>
              <w:t>7</w:t>
            </w:r>
            <w:r w:rsidRPr="002079D6">
              <w:rPr>
                <w:rFonts w:ascii="华文楷体" w:eastAsia="华文楷体" w:hAnsi="华文楷体"/>
              </w:rPr>
              <w:fldChar w:fldCharType="end"/>
            </w:r>
          </w:hyperlink>
        </w:p>
        <w:p w:rsidR="006B0312" w:rsidRPr="002079D6" w:rsidRDefault="004B7D23">
          <w:pPr>
            <w:pStyle w:val="30"/>
            <w:tabs>
              <w:tab w:val="clear" w:pos="9190"/>
              <w:tab w:val="right" w:leader="dot" w:pos="9200"/>
            </w:tabs>
            <w:rPr>
              <w:rFonts w:ascii="华文楷体" w:eastAsia="华文楷体" w:hAnsi="华文楷体"/>
            </w:rPr>
          </w:pPr>
          <w:hyperlink w:anchor="_Toc916527330" w:history="1">
            <w:r w:rsidRPr="002079D6">
              <w:rPr>
                <w:rFonts w:ascii="华文楷体" w:eastAsia="华文楷体" w:hAnsi="华文楷体" w:hint="eastAsia"/>
              </w:rPr>
              <w:t>5.</w:t>
            </w:r>
            <w:r w:rsidRPr="002079D6">
              <w:rPr>
                <w:rFonts w:ascii="华文楷体" w:eastAsia="华文楷体" w:hAnsi="华文楷体"/>
              </w:rPr>
              <w:t xml:space="preserve">2.2 </w:t>
            </w:r>
            <w:r w:rsidRPr="002079D6">
              <w:rPr>
                <w:rFonts w:ascii="华文楷体" w:eastAsia="华文楷体" w:hAnsi="华文楷体" w:cs="宋体" w:hint="eastAsia"/>
              </w:rPr>
              <w:t>1</w:t>
            </w:r>
            <w:r w:rsidRPr="002079D6">
              <w:rPr>
                <w:rFonts w:ascii="华文楷体" w:eastAsia="华文楷体" w:hAnsi="华文楷体" w:cs="宋体" w:hint="eastAsia"/>
              </w:rPr>
              <w:t>型箱</w:t>
            </w:r>
            <w:r w:rsidRPr="002079D6">
              <w:rPr>
                <w:rFonts w:ascii="华文楷体" w:eastAsia="华文楷体" w:hAnsi="华文楷体"/>
              </w:rPr>
              <w:tab/>
            </w:r>
            <w:r w:rsidRPr="002079D6">
              <w:rPr>
                <w:rFonts w:ascii="华文楷体" w:eastAsia="华文楷体" w:hAnsi="华文楷体"/>
              </w:rPr>
              <w:fldChar w:fldCharType="begin"/>
            </w:r>
            <w:r w:rsidRPr="002079D6">
              <w:rPr>
                <w:rFonts w:ascii="华文楷体" w:eastAsia="华文楷体" w:hAnsi="华文楷体"/>
              </w:rPr>
              <w:instrText xml:space="preserve"> </w:instrText>
            </w:r>
            <w:r w:rsidRPr="002079D6">
              <w:rPr>
                <w:rFonts w:ascii="华文楷体" w:eastAsia="华文楷体" w:hAnsi="华文楷体"/>
              </w:rPr>
              <w:instrText xml:space="preserve">PAGEREF _Toc916527330 </w:instrText>
            </w:r>
            <w:r w:rsidRPr="002079D6">
              <w:rPr>
                <w:rFonts w:ascii="华文楷体" w:eastAsia="华文楷体" w:hAnsi="华文楷体"/>
              </w:rPr>
              <w:fldChar w:fldCharType="separate"/>
            </w:r>
            <w:r w:rsidRPr="002079D6">
              <w:rPr>
                <w:rFonts w:ascii="华文楷体" w:eastAsia="华文楷体" w:hAnsi="华文楷体"/>
              </w:rPr>
              <w:t>7</w:t>
            </w:r>
            <w:r w:rsidRPr="002079D6">
              <w:rPr>
                <w:rFonts w:ascii="华文楷体" w:eastAsia="华文楷体" w:hAnsi="华文楷体"/>
              </w:rPr>
              <w:fldChar w:fldCharType="end"/>
            </w:r>
          </w:hyperlink>
        </w:p>
        <w:p w:rsidR="006B0312" w:rsidRPr="002079D6" w:rsidRDefault="004B7D23">
          <w:pPr>
            <w:pStyle w:val="30"/>
            <w:tabs>
              <w:tab w:val="clear" w:pos="9190"/>
              <w:tab w:val="right" w:leader="dot" w:pos="9200"/>
            </w:tabs>
            <w:rPr>
              <w:rFonts w:ascii="华文楷体" w:eastAsia="华文楷体" w:hAnsi="华文楷体"/>
            </w:rPr>
          </w:pPr>
          <w:hyperlink w:anchor="_Toc174635379" w:history="1">
            <w:r w:rsidRPr="002079D6">
              <w:rPr>
                <w:rFonts w:ascii="华文楷体" w:eastAsia="华文楷体" w:hAnsi="华文楷体" w:hint="eastAsia"/>
              </w:rPr>
              <w:t>5.</w:t>
            </w:r>
            <w:r w:rsidRPr="002079D6">
              <w:rPr>
                <w:rFonts w:ascii="华文楷体" w:eastAsia="华文楷体" w:hAnsi="华文楷体"/>
              </w:rPr>
              <w:t xml:space="preserve">2.3 </w:t>
            </w:r>
            <w:r w:rsidRPr="002079D6">
              <w:rPr>
                <w:rFonts w:ascii="华文楷体" w:eastAsia="华文楷体" w:hAnsi="华文楷体" w:cs="宋体"/>
              </w:rPr>
              <w:t>2</w:t>
            </w:r>
            <w:r w:rsidRPr="002079D6">
              <w:rPr>
                <w:rFonts w:ascii="华文楷体" w:eastAsia="华文楷体" w:hAnsi="华文楷体" w:cs="宋体"/>
              </w:rPr>
              <w:t>型箱</w:t>
            </w:r>
            <w:r w:rsidRPr="002079D6">
              <w:rPr>
                <w:rFonts w:ascii="华文楷体" w:eastAsia="华文楷体" w:hAnsi="华文楷体"/>
              </w:rPr>
              <w:tab/>
            </w:r>
            <w:r w:rsidRPr="002079D6">
              <w:rPr>
                <w:rFonts w:ascii="华文楷体" w:eastAsia="华文楷体" w:hAnsi="华文楷体"/>
              </w:rPr>
              <w:fldChar w:fldCharType="begin"/>
            </w:r>
            <w:r w:rsidRPr="002079D6">
              <w:rPr>
                <w:rFonts w:ascii="华文楷体" w:eastAsia="华文楷体" w:hAnsi="华文楷体"/>
              </w:rPr>
              <w:instrText xml:space="preserve"> PAGEREF _Toc174635379 </w:instrText>
            </w:r>
            <w:r w:rsidRPr="002079D6">
              <w:rPr>
                <w:rFonts w:ascii="华文楷体" w:eastAsia="华文楷体" w:hAnsi="华文楷体"/>
              </w:rPr>
              <w:fldChar w:fldCharType="separate"/>
            </w:r>
            <w:r w:rsidRPr="002079D6">
              <w:rPr>
                <w:rFonts w:ascii="华文楷体" w:eastAsia="华文楷体" w:hAnsi="华文楷体"/>
              </w:rPr>
              <w:t>8</w:t>
            </w:r>
            <w:r w:rsidRPr="002079D6">
              <w:rPr>
                <w:rFonts w:ascii="华文楷体" w:eastAsia="华文楷体" w:hAnsi="华文楷体"/>
              </w:rPr>
              <w:fldChar w:fldCharType="end"/>
            </w:r>
          </w:hyperlink>
        </w:p>
        <w:p w:rsidR="006B0312" w:rsidRPr="002079D6" w:rsidRDefault="004B7D23">
          <w:pPr>
            <w:pStyle w:val="30"/>
            <w:tabs>
              <w:tab w:val="clear" w:pos="9190"/>
              <w:tab w:val="right" w:leader="dot" w:pos="9200"/>
            </w:tabs>
            <w:rPr>
              <w:rFonts w:ascii="华文楷体" w:eastAsia="华文楷体" w:hAnsi="华文楷体"/>
            </w:rPr>
          </w:pPr>
          <w:hyperlink w:anchor="_Toc1634153051" w:history="1">
            <w:r w:rsidRPr="002079D6">
              <w:rPr>
                <w:rFonts w:ascii="华文楷体" w:eastAsia="华文楷体" w:hAnsi="华文楷体" w:hint="eastAsia"/>
              </w:rPr>
              <w:t>5.</w:t>
            </w:r>
            <w:r w:rsidRPr="002079D6">
              <w:rPr>
                <w:rFonts w:ascii="华文楷体" w:eastAsia="华文楷体" w:hAnsi="华文楷体"/>
              </w:rPr>
              <w:t xml:space="preserve">2.4 </w:t>
            </w:r>
            <w:r w:rsidRPr="002079D6">
              <w:rPr>
                <w:rFonts w:ascii="华文楷体" w:eastAsia="华文楷体" w:hAnsi="华文楷体" w:cs="宋体"/>
              </w:rPr>
              <w:t>3</w:t>
            </w:r>
            <w:r w:rsidRPr="002079D6">
              <w:rPr>
                <w:rFonts w:ascii="华文楷体" w:eastAsia="华文楷体" w:hAnsi="华文楷体" w:cs="宋体"/>
              </w:rPr>
              <w:t>型箱</w:t>
            </w:r>
            <w:r w:rsidRPr="002079D6">
              <w:rPr>
                <w:rFonts w:ascii="华文楷体" w:eastAsia="华文楷体" w:hAnsi="华文楷体"/>
              </w:rPr>
              <w:tab/>
            </w:r>
            <w:r w:rsidRPr="002079D6">
              <w:rPr>
                <w:rFonts w:ascii="华文楷体" w:eastAsia="华文楷体" w:hAnsi="华文楷体"/>
              </w:rPr>
              <w:fldChar w:fldCharType="begin"/>
            </w:r>
            <w:r w:rsidRPr="002079D6">
              <w:rPr>
                <w:rFonts w:ascii="华文楷体" w:eastAsia="华文楷体" w:hAnsi="华文楷体"/>
              </w:rPr>
              <w:instrText xml:space="preserve"> PAGEREF _Toc1634153051 </w:instrText>
            </w:r>
            <w:r w:rsidRPr="002079D6">
              <w:rPr>
                <w:rFonts w:ascii="华文楷体" w:eastAsia="华文楷体" w:hAnsi="华文楷体"/>
              </w:rPr>
              <w:fldChar w:fldCharType="separate"/>
            </w:r>
            <w:r w:rsidRPr="002079D6">
              <w:rPr>
                <w:rFonts w:ascii="华文楷体" w:eastAsia="华文楷体" w:hAnsi="华文楷体"/>
              </w:rPr>
              <w:t>8</w:t>
            </w:r>
            <w:r w:rsidRPr="002079D6">
              <w:rPr>
                <w:rFonts w:ascii="华文楷体" w:eastAsia="华文楷体" w:hAnsi="华文楷体"/>
              </w:rPr>
              <w:fldChar w:fldCharType="end"/>
            </w:r>
          </w:hyperlink>
        </w:p>
        <w:p w:rsidR="006B0312" w:rsidRPr="002079D6" w:rsidRDefault="004B7D23">
          <w:pPr>
            <w:pStyle w:val="30"/>
            <w:tabs>
              <w:tab w:val="clear" w:pos="9190"/>
              <w:tab w:val="right" w:leader="dot" w:pos="9200"/>
            </w:tabs>
            <w:rPr>
              <w:rFonts w:ascii="华文楷体" w:eastAsia="华文楷体" w:hAnsi="华文楷体"/>
            </w:rPr>
          </w:pPr>
          <w:hyperlink w:anchor="_Toc1041966674" w:history="1">
            <w:r w:rsidRPr="002079D6">
              <w:rPr>
                <w:rFonts w:ascii="华文楷体" w:eastAsia="华文楷体" w:hAnsi="华文楷体" w:hint="eastAsia"/>
              </w:rPr>
              <w:t>5.</w:t>
            </w:r>
            <w:r w:rsidRPr="002079D6">
              <w:rPr>
                <w:rFonts w:ascii="华文楷体" w:eastAsia="华文楷体" w:hAnsi="华文楷体"/>
              </w:rPr>
              <w:t xml:space="preserve">2.5 </w:t>
            </w:r>
            <w:r w:rsidRPr="002079D6">
              <w:rPr>
                <w:rFonts w:ascii="华文楷体" w:eastAsia="华文楷体" w:hAnsi="华文楷体" w:cs="宋体" w:hint="eastAsia"/>
              </w:rPr>
              <w:t>重型包裹（</w:t>
            </w:r>
            <w:r w:rsidRPr="002079D6">
              <w:rPr>
                <w:rFonts w:ascii="华文楷体" w:eastAsia="华文楷体" w:hAnsi="华文楷体" w:cs="宋体" w:hint="eastAsia"/>
              </w:rPr>
              <w:t>4</w:t>
            </w:r>
            <w:r w:rsidRPr="002079D6">
              <w:rPr>
                <w:rFonts w:ascii="华文楷体" w:eastAsia="华文楷体" w:hAnsi="华文楷体" w:cs="宋体" w:hint="eastAsia"/>
              </w:rPr>
              <w:t>型箱）</w:t>
            </w:r>
            <w:r w:rsidRPr="002079D6">
              <w:rPr>
                <w:rFonts w:ascii="华文楷体" w:eastAsia="华文楷体" w:hAnsi="华文楷体"/>
              </w:rPr>
              <w:tab/>
            </w:r>
            <w:r w:rsidRPr="002079D6">
              <w:rPr>
                <w:rFonts w:ascii="华文楷体" w:eastAsia="华文楷体" w:hAnsi="华文楷体"/>
              </w:rPr>
              <w:fldChar w:fldCharType="begin"/>
            </w:r>
            <w:r w:rsidRPr="002079D6">
              <w:rPr>
                <w:rFonts w:ascii="华文楷体" w:eastAsia="华文楷体" w:hAnsi="华文楷体"/>
              </w:rPr>
              <w:instrText xml:space="preserve"> PAGEREF _Toc1041966674 </w:instrText>
            </w:r>
            <w:r w:rsidRPr="002079D6">
              <w:rPr>
                <w:rFonts w:ascii="华文楷体" w:eastAsia="华文楷体" w:hAnsi="华文楷体"/>
              </w:rPr>
              <w:fldChar w:fldCharType="separate"/>
            </w:r>
            <w:r w:rsidRPr="002079D6">
              <w:rPr>
                <w:rFonts w:ascii="华文楷体" w:eastAsia="华文楷体" w:hAnsi="华文楷体"/>
              </w:rPr>
              <w:t>8</w:t>
            </w:r>
            <w:r w:rsidRPr="002079D6">
              <w:rPr>
                <w:rFonts w:ascii="华文楷体" w:eastAsia="华文楷体" w:hAnsi="华文楷体"/>
              </w:rPr>
              <w:fldChar w:fldCharType="end"/>
            </w:r>
          </w:hyperlink>
        </w:p>
        <w:p w:rsidR="006B0312" w:rsidRPr="002079D6" w:rsidRDefault="004B7D23">
          <w:pPr>
            <w:pStyle w:val="30"/>
            <w:tabs>
              <w:tab w:val="clear" w:pos="9190"/>
              <w:tab w:val="right" w:leader="dot" w:pos="9200"/>
            </w:tabs>
            <w:rPr>
              <w:rFonts w:ascii="华文楷体" w:eastAsia="华文楷体" w:hAnsi="华文楷体"/>
            </w:rPr>
          </w:pPr>
          <w:hyperlink w:anchor="_Toc1752232280" w:history="1">
            <w:r w:rsidRPr="002079D6">
              <w:rPr>
                <w:rFonts w:ascii="华文楷体" w:eastAsia="华文楷体" w:hAnsi="华文楷体" w:hint="eastAsia"/>
              </w:rPr>
              <w:t>5.</w:t>
            </w:r>
            <w:r w:rsidRPr="002079D6">
              <w:rPr>
                <w:rFonts w:ascii="华文楷体" w:eastAsia="华文楷体" w:hAnsi="华文楷体"/>
              </w:rPr>
              <w:t xml:space="preserve">2.6 </w:t>
            </w:r>
            <w:r w:rsidRPr="002079D6">
              <w:rPr>
                <w:rFonts w:ascii="华文楷体" w:eastAsia="华文楷体" w:hAnsi="华文楷体" w:cs="宋体"/>
              </w:rPr>
              <w:t>分拣平台</w:t>
            </w:r>
            <w:r w:rsidRPr="002079D6">
              <w:rPr>
                <w:rFonts w:ascii="华文楷体" w:eastAsia="华文楷体" w:hAnsi="华文楷体"/>
              </w:rPr>
              <w:tab/>
            </w:r>
            <w:r w:rsidRPr="002079D6">
              <w:rPr>
                <w:rFonts w:ascii="华文楷体" w:eastAsia="华文楷体" w:hAnsi="华文楷体"/>
              </w:rPr>
              <w:fldChar w:fldCharType="begin"/>
            </w:r>
            <w:r w:rsidRPr="002079D6">
              <w:rPr>
                <w:rFonts w:ascii="华文楷体" w:eastAsia="华文楷体" w:hAnsi="华文楷体"/>
              </w:rPr>
              <w:instrText xml:space="preserve"> PAGEREF _Toc1752232280 </w:instrText>
            </w:r>
            <w:r w:rsidRPr="002079D6">
              <w:rPr>
                <w:rFonts w:ascii="华文楷体" w:eastAsia="华文楷体" w:hAnsi="华文楷体"/>
              </w:rPr>
              <w:fldChar w:fldCharType="separate"/>
            </w:r>
            <w:r w:rsidRPr="002079D6">
              <w:rPr>
                <w:rFonts w:ascii="华文楷体" w:eastAsia="华文楷体" w:hAnsi="华文楷体"/>
              </w:rPr>
              <w:t>9</w:t>
            </w:r>
            <w:r w:rsidRPr="002079D6">
              <w:rPr>
                <w:rFonts w:ascii="华文楷体" w:eastAsia="华文楷体" w:hAnsi="华文楷体"/>
              </w:rPr>
              <w:fldChar w:fldCharType="end"/>
            </w:r>
          </w:hyperlink>
        </w:p>
        <w:p w:rsidR="006B0312" w:rsidRPr="002079D6" w:rsidRDefault="004B7D23">
          <w:pPr>
            <w:pStyle w:val="30"/>
            <w:tabs>
              <w:tab w:val="clear" w:pos="9190"/>
              <w:tab w:val="right" w:leader="dot" w:pos="9200"/>
            </w:tabs>
            <w:rPr>
              <w:rFonts w:ascii="华文楷体" w:eastAsia="华文楷体" w:hAnsi="华文楷体"/>
            </w:rPr>
          </w:pPr>
          <w:hyperlink w:anchor="_Toc1324678649" w:history="1">
            <w:r w:rsidRPr="002079D6">
              <w:rPr>
                <w:rFonts w:ascii="华文楷体" w:eastAsia="华文楷体" w:hAnsi="华文楷体" w:hint="eastAsia"/>
              </w:rPr>
              <w:t>5.</w:t>
            </w:r>
            <w:r w:rsidRPr="002079D6">
              <w:rPr>
                <w:rFonts w:ascii="华文楷体" w:eastAsia="华文楷体" w:hAnsi="华文楷体"/>
              </w:rPr>
              <w:t xml:space="preserve">2.7 </w:t>
            </w:r>
            <w:r w:rsidRPr="002079D6">
              <w:rPr>
                <w:rFonts w:ascii="华文楷体" w:eastAsia="华文楷体" w:hAnsi="华文楷体" w:cs="宋体"/>
              </w:rPr>
              <w:t>自动取货装置</w:t>
            </w:r>
            <w:r w:rsidRPr="002079D6">
              <w:rPr>
                <w:rFonts w:ascii="华文楷体" w:eastAsia="华文楷体" w:hAnsi="华文楷体"/>
              </w:rPr>
              <w:tab/>
            </w:r>
            <w:r w:rsidRPr="002079D6">
              <w:rPr>
                <w:rFonts w:ascii="华文楷体" w:eastAsia="华文楷体" w:hAnsi="华文楷体"/>
              </w:rPr>
              <w:fldChar w:fldCharType="begin"/>
            </w:r>
            <w:r w:rsidRPr="002079D6">
              <w:rPr>
                <w:rFonts w:ascii="华文楷体" w:eastAsia="华文楷体" w:hAnsi="华文楷体"/>
              </w:rPr>
              <w:instrText xml:space="preserve"> PAGEREF _Toc1324678649 </w:instrText>
            </w:r>
            <w:r w:rsidRPr="002079D6">
              <w:rPr>
                <w:rFonts w:ascii="华文楷体" w:eastAsia="华文楷体" w:hAnsi="华文楷体"/>
              </w:rPr>
              <w:fldChar w:fldCharType="separate"/>
            </w:r>
            <w:r w:rsidRPr="002079D6">
              <w:rPr>
                <w:rFonts w:ascii="华文楷体" w:eastAsia="华文楷体" w:hAnsi="华文楷体"/>
              </w:rPr>
              <w:t>9</w:t>
            </w:r>
            <w:r w:rsidRPr="002079D6">
              <w:rPr>
                <w:rFonts w:ascii="华文楷体" w:eastAsia="华文楷体" w:hAnsi="华文楷体"/>
              </w:rPr>
              <w:fldChar w:fldCharType="end"/>
            </w:r>
          </w:hyperlink>
        </w:p>
        <w:p w:rsidR="006B0312" w:rsidRPr="002079D6" w:rsidRDefault="004B7D23">
          <w:pPr>
            <w:pStyle w:val="30"/>
            <w:tabs>
              <w:tab w:val="clear" w:pos="9190"/>
              <w:tab w:val="right" w:leader="dot" w:pos="9200"/>
            </w:tabs>
            <w:rPr>
              <w:rFonts w:ascii="华文楷体" w:eastAsia="华文楷体" w:hAnsi="华文楷体"/>
            </w:rPr>
          </w:pPr>
          <w:hyperlink w:anchor="_Toc911085294" w:history="1">
            <w:r w:rsidRPr="002079D6">
              <w:rPr>
                <w:rFonts w:ascii="华文楷体" w:eastAsia="华文楷体" w:hAnsi="华文楷体" w:hint="eastAsia"/>
              </w:rPr>
              <w:t>5.</w:t>
            </w:r>
            <w:r w:rsidRPr="002079D6">
              <w:rPr>
                <w:rFonts w:ascii="华文楷体" w:eastAsia="华文楷体" w:hAnsi="华文楷体"/>
              </w:rPr>
              <w:t xml:space="preserve">2.8 </w:t>
            </w:r>
            <w:r w:rsidRPr="002079D6">
              <w:rPr>
                <w:rFonts w:ascii="华文楷体" w:eastAsia="华文楷体" w:hAnsi="华文楷体" w:cs="宋体"/>
              </w:rPr>
              <w:t>轮胎组</w:t>
            </w:r>
            <w:r w:rsidRPr="002079D6">
              <w:rPr>
                <w:rFonts w:ascii="华文楷体" w:eastAsia="华文楷体" w:hAnsi="华文楷体"/>
              </w:rPr>
              <w:tab/>
            </w:r>
            <w:r w:rsidRPr="002079D6">
              <w:rPr>
                <w:rFonts w:ascii="华文楷体" w:eastAsia="华文楷体" w:hAnsi="华文楷体"/>
              </w:rPr>
              <w:fldChar w:fldCharType="begin"/>
            </w:r>
            <w:r w:rsidRPr="002079D6">
              <w:rPr>
                <w:rFonts w:ascii="华文楷体" w:eastAsia="华文楷体" w:hAnsi="华文楷体"/>
              </w:rPr>
              <w:instrText xml:space="preserve"> PAGEREF _Toc911085294 </w:instrText>
            </w:r>
            <w:r w:rsidRPr="002079D6">
              <w:rPr>
                <w:rFonts w:ascii="华文楷体" w:eastAsia="华文楷体" w:hAnsi="华文楷体"/>
              </w:rPr>
              <w:fldChar w:fldCharType="separate"/>
            </w:r>
            <w:r w:rsidRPr="002079D6">
              <w:rPr>
                <w:rFonts w:ascii="华文楷体" w:eastAsia="华文楷体" w:hAnsi="华文楷体"/>
              </w:rPr>
              <w:t>10</w:t>
            </w:r>
            <w:r w:rsidRPr="002079D6">
              <w:rPr>
                <w:rFonts w:ascii="华文楷体" w:eastAsia="华文楷体" w:hAnsi="华文楷体"/>
              </w:rPr>
              <w:fldChar w:fldCharType="end"/>
            </w:r>
          </w:hyperlink>
        </w:p>
        <w:p w:rsidR="006B0312" w:rsidRPr="002079D6" w:rsidRDefault="004B7D23">
          <w:pPr>
            <w:pStyle w:val="30"/>
            <w:tabs>
              <w:tab w:val="clear" w:pos="9190"/>
              <w:tab w:val="right" w:leader="dot" w:pos="9200"/>
            </w:tabs>
            <w:rPr>
              <w:rFonts w:ascii="华文楷体" w:eastAsia="华文楷体" w:hAnsi="华文楷体"/>
            </w:rPr>
          </w:pPr>
          <w:hyperlink w:anchor="_Toc1052133148" w:history="1">
            <w:r w:rsidRPr="002079D6">
              <w:rPr>
                <w:rFonts w:ascii="华文楷体" w:eastAsia="华文楷体" w:hAnsi="华文楷体" w:hint="eastAsia"/>
              </w:rPr>
              <w:t>5.</w:t>
            </w:r>
            <w:r w:rsidRPr="002079D6">
              <w:rPr>
                <w:rFonts w:ascii="华文楷体" w:eastAsia="华文楷体" w:hAnsi="华文楷体"/>
              </w:rPr>
              <w:t xml:space="preserve">2.9 </w:t>
            </w:r>
            <w:r w:rsidRPr="002079D6">
              <w:rPr>
                <w:rFonts w:ascii="华文楷体" w:eastAsia="华文楷体" w:hAnsi="华文楷体" w:cs="宋体"/>
              </w:rPr>
              <w:t>轨道舱</w:t>
            </w:r>
            <w:r w:rsidRPr="002079D6">
              <w:rPr>
                <w:rFonts w:ascii="华文楷体" w:eastAsia="华文楷体" w:hAnsi="华文楷体"/>
              </w:rPr>
              <w:tab/>
            </w:r>
            <w:r w:rsidRPr="002079D6">
              <w:rPr>
                <w:rFonts w:ascii="华文楷体" w:eastAsia="华文楷体" w:hAnsi="华文楷体"/>
              </w:rPr>
              <w:fldChar w:fldCharType="begin"/>
            </w:r>
            <w:r w:rsidRPr="002079D6">
              <w:rPr>
                <w:rFonts w:ascii="华文楷体" w:eastAsia="华文楷体" w:hAnsi="华文楷体"/>
              </w:rPr>
              <w:instrText xml:space="preserve"> PAGEREF _Toc1052133148 </w:instrText>
            </w:r>
            <w:r w:rsidRPr="002079D6">
              <w:rPr>
                <w:rFonts w:ascii="华文楷体" w:eastAsia="华文楷体" w:hAnsi="华文楷体"/>
              </w:rPr>
              <w:fldChar w:fldCharType="separate"/>
            </w:r>
            <w:r w:rsidRPr="002079D6">
              <w:rPr>
                <w:rFonts w:ascii="华文楷体" w:eastAsia="华文楷体" w:hAnsi="华文楷体"/>
              </w:rPr>
              <w:t>11</w:t>
            </w:r>
            <w:r w:rsidRPr="002079D6">
              <w:rPr>
                <w:rFonts w:ascii="华文楷体" w:eastAsia="华文楷体" w:hAnsi="华文楷体"/>
              </w:rPr>
              <w:fldChar w:fldCharType="end"/>
            </w:r>
          </w:hyperlink>
        </w:p>
        <w:p w:rsidR="006B0312" w:rsidRPr="002079D6" w:rsidRDefault="004B7D23">
          <w:pPr>
            <w:pStyle w:val="20"/>
            <w:tabs>
              <w:tab w:val="right" w:leader="dot" w:pos="9200"/>
            </w:tabs>
            <w:ind w:left="583" w:right="220"/>
            <w:rPr>
              <w:rFonts w:ascii="华文楷体" w:eastAsia="华文楷体" w:hAnsi="华文楷体" w:hint="eastAsia"/>
            </w:rPr>
          </w:pPr>
          <w:hyperlink w:anchor="_Toc821469038" w:history="1">
            <w:r w:rsidRPr="002079D6">
              <w:rPr>
                <w:rFonts w:ascii="华文楷体" w:eastAsia="华文楷体" w:hAnsi="华文楷体" w:hint="eastAsia"/>
              </w:rPr>
              <w:t>5.</w:t>
            </w:r>
            <w:r w:rsidRPr="002079D6">
              <w:rPr>
                <w:rFonts w:ascii="华文楷体" w:eastAsia="华文楷体" w:hAnsi="华文楷体"/>
              </w:rPr>
              <w:t xml:space="preserve">3 </w:t>
            </w:r>
            <w:r w:rsidRPr="002079D6">
              <w:rPr>
                <w:rFonts w:ascii="华文楷体" w:eastAsia="华文楷体" w:hAnsi="华文楷体" w:hint="eastAsia"/>
              </w:rPr>
              <w:t>、</w:t>
            </w:r>
            <w:r w:rsidRPr="002079D6">
              <w:rPr>
                <w:rFonts w:ascii="华文楷体" w:eastAsia="华文楷体" w:hAnsi="华文楷体"/>
              </w:rPr>
              <w:t>比赛任务介绍</w:t>
            </w:r>
            <w:r w:rsidRPr="002079D6">
              <w:rPr>
                <w:rFonts w:ascii="华文楷体" w:eastAsia="华文楷体" w:hAnsi="华文楷体"/>
              </w:rPr>
              <w:tab/>
            </w:r>
            <w:r w:rsidRPr="002079D6">
              <w:rPr>
                <w:rFonts w:ascii="华文楷体" w:eastAsia="华文楷体" w:hAnsi="华文楷体"/>
              </w:rPr>
              <w:fldChar w:fldCharType="begin"/>
            </w:r>
            <w:r w:rsidRPr="002079D6">
              <w:rPr>
                <w:rFonts w:ascii="华文楷体" w:eastAsia="华文楷体" w:hAnsi="华文楷体"/>
              </w:rPr>
              <w:instrText xml:space="preserve"> PAGEREF _Toc821469038 </w:instrText>
            </w:r>
            <w:r w:rsidRPr="002079D6">
              <w:rPr>
                <w:rFonts w:ascii="华文楷体" w:eastAsia="华文楷体" w:hAnsi="华文楷体"/>
              </w:rPr>
              <w:fldChar w:fldCharType="separate"/>
            </w:r>
            <w:r w:rsidRPr="002079D6">
              <w:rPr>
                <w:rFonts w:ascii="华文楷体" w:eastAsia="华文楷体" w:hAnsi="华文楷体"/>
              </w:rPr>
              <w:t>11</w:t>
            </w:r>
            <w:r w:rsidRPr="002079D6">
              <w:rPr>
                <w:rFonts w:ascii="华文楷体" w:eastAsia="华文楷体" w:hAnsi="华文楷体"/>
              </w:rPr>
              <w:fldChar w:fldCharType="end"/>
            </w:r>
          </w:hyperlink>
        </w:p>
        <w:p w:rsidR="006B0312" w:rsidRPr="002079D6" w:rsidRDefault="004B7D23">
          <w:pPr>
            <w:pStyle w:val="30"/>
            <w:tabs>
              <w:tab w:val="clear" w:pos="9190"/>
              <w:tab w:val="right" w:leader="dot" w:pos="9200"/>
            </w:tabs>
            <w:rPr>
              <w:rFonts w:ascii="华文楷体" w:eastAsia="华文楷体" w:hAnsi="华文楷体"/>
            </w:rPr>
          </w:pPr>
          <w:hyperlink w:anchor="_Toc257755103" w:history="1">
            <w:r w:rsidRPr="002079D6">
              <w:rPr>
                <w:rFonts w:ascii="华文楷体" w:eastAsia="华文楷体" w:hAnsi="华文楷体" w:hint="eastAsia"/>
              </w:rPr>
              <w:t>5.</w:t>
            </w:r>
            <w:r w:rsidRPr="002079D6">
              <w:rPr>
                <w:rFonts w:ascii="华文楷体" w:eastAsia="华文楷体" w:hAnsi="华文楷体"/>
              </w:rPr>
              <w:t xml:space="preserve">3.1 </w:t>
            </w:r>
            <w:r w:rsidRPr="002079D6">
              <w:rPr>
                <w:rFonts w:ascii="华文楷体" w:eastAsia="华文楷体" w:hAnsi="华文楷体" w:cs="宋体" w:hint="eastAsia"/>
              </w:rPr>
              <w:t>每轮比赛最终得分统计</w:t>
            </w:r>
            <w:r w:rsidRPr="002079D6">
              <w:rPr>
                <w:rFonts w:ascii="华文楷体" w:eastAsia="华文楷体" w:hAnsi="华文楷体"/>
              </w:rPr>
              <w:tab/>
            </w:r>
            <w:r w:rsidRPr="002079D6">
              <w:rPr>
                <w:rFonts w:ascii="华文楷体" w:eastAsia="华文楷体" w:hAnsi="华文楷体"/>
              </w:rPr>
              <w:fldChar w:fldCharType="begin"/>
            </w:r>
            <w:r w:rsidRPr="002079D6">
              <w:rPr>
                <w:rFonts w:ascii="华文楷体" w:eastAsia="华文楷体" w:hAnsi="华文楷体"/>
              </w:rPr>
              <w:instrText xml:space="preserve"> PAGEREF _Toc257755103 </w:instrText>
            </w:r>
            <w:r w:rsidRPr="002079D6">
              <w:rPr>
                <w:rFonts w:ascii="华文楷体" w:eastAsia="华文楷体" w:hAnsi="华文楷体"/>
              </w:rPr>
              <w:fldChar w:fldCharType="separate"/>
            </w:r>
            <w:r w:rsidRPr="002079D6">
              <w:rPr>
                <w:rFonts w:ascii="华文楷体" w:eastAsia="华文楷体" w:hAnsi="华文楷体"/>
              </w:rPr>
              <w:t>11</w:t>
            </w:r>
            <w:r w:rsidRPr="002079D6">
              <w:rPr>
                <w:rFonts w:ascii="华文楷体" w:eastAsia="华文楷体" w:hAnsi="华文楷体"/>
              </w:rPr>
              <w:fldChar w:fldCharType="end"/>
            </w:r>
          </w:hyperlink>
        </w:p>
        <w:p w:rsidR="006B0312" w:rsidRPr="002079D6" w:rsidRDefault="004B7D23">
          <w:pPr>
            <w:pStyle w:val="30"/>
            <w:tabs>
              <w:tab w:val="clear" w:pos="9190"/>
              <w:tab w:val="right" w:leader="dot" w:pos="9200"/>
            </w:tabs>
            <w:rPr>
              <w:rFonts w:ascii="华文楷体" w:eastAsia="华文楷体" w:hAnsi="华文楷体"/>
            </w:rPr>
          </w:pPr>
          <w:hyperlink w:anchor="_Toc615500122" w:history="1">
            <w:r w:rsidRPr="002079D6">
              <w:rPr>
                <w:rFonts w:ascii="华文楷体" w:eastAsia="华文楷体" w:hAnsi="华文楷体" w:hint="eastAsia"/>
              </w:rPr>
              <w:t>5.</w:t>
            </w:r>
            <w:r w:rsidRPr="002079D6">
              <w:rPr>
                <w:rFonts w:ascii="华文楷体" w:eastAsia="华文楷体" w:hAnsi="华文楷体"/>
              </w:rPr>
              <w:t xml:space="preserve">3.2 </w:t>
            </w:r>
            <w:r w:rsidRPr="002079D6">
              <w:rPr>
                <w:rFonts w:ascii="华文楷体" w:eastAsia="华文楷体" w:hAnsi="华文楷体" w:cs="宋体" w:hint="eastAsia"/>
              </w:rPr>
              <w:t>独立任务描述</w:t>
            </w:r>
            <w:r w:rsidRPr="002079D6">
              <w:rPr>
                <w:rFonts w:ascii="华文楷体" w:eastAsia="华文楷体" w:hAnsi="华文楷体"/>
              </w:rPr>
              <w:tab/>
            </w:r>
            <w:r w:rsidRPr="002079D6">
              <w:rPr>
                <w:rFonts w:ascii="华文楷体" w:eastAsia="华文楷体" w:hAnsi="华文楷体"/>
              </w:rPr>
              <w:fldChar w:fldCharType="begin"/>
            </w:r>
            <w:r w:rsidRPr="002079D6">
              <w:rPr>
                <w:rFonts w:ascii="华文楷体" w:eastAsia="华文楷体" w:hAnsi="华文楷体"/>
              </w:rPr>
              <w:instrText xml:space="preserve"> PAGEREF _Toc615500122 </w:instrText>
            </w:r>
            <w:r w:rsidRPr="002079D6">
              <w:rPr>
                <w:rFonts w:ascii="华文楷体" w:eastAsia="华文楷体" w:hAnsi="华文楷体"/>
              </w:rPr>
              <w:fldChar w:fldCharType="separate"/>
            </w:r>
            <w:r w:rsidRPr="002079D6">
              <w:rPr>
                <w:rFonts w:ascii="华文楷体" w:eastAsia="华文楷体" w:hAnsi="华文楷体"/>
              </w:rPr>
              <w:t>12</w:t>
            </w:r>
            <w:r w:rsidRPr="002079D6">
              <w:rPr>
                <w:rFonts w:ascii="华文楷体" w:eastAsia="华文楷体" w:hAnsi="华文楷体"/>
              </w:rPr>
              <w:fldChar w:fldCharType="end"/>
            </w:r>
          </w:hyperlink>
        </w:p>
        <w:p w:rsidR="006B0312" w:rsidRPr="002079D6" w:rsidRDefault="004B7D23">
          <w:pPr>
            <w:pStyle w:val="30"/>
            <w:tabs>
              <w:tab w:val="clear" w:pos="9190"/>
              <w:tab w:val="right" w:leader="dot" w:pos="9200"/>
            </w:tabs>
            <w:rPr>
              <w:rFonts w:ascii="华文楷体" w:eastAsia="华文楷体" w:hAnsi="华文楷体"/>
            </w:rPr>
          </w:pPr>
          <w:hyperlink w:anchor="_Toc281822855" w:history="1">
            <w:r w:rsidRPr="002079D6">
              <w:rPr>
                <w:rFonts w:ascii="华文楷体" w:eastAsia="华文楷体" w:hAnsi="华文楷体" w:hint="eastAsia"/>
              </w:rPr>
              <w:t>5.</w:t>
            </w:r>
            <w:r w:rsidRPr="002079D6">
              <w:rPr>
                <w:rFonts w:ascii="华文楷体" w:eastAsia="华文楷体" w:hAnsi="华文楷体"/>
              </w:rPr>
              <w:t xml:space="preserve">3.3 </w:t>
            </w:r>
            <w:r w:rsidRPr="002079D6">
              <w:rPr>
                <w:rFonts w:ascii="华文楷体" w:eastAsia="华文楷体" w:hAnsi="华文楷体" w:cs="宋体" w:hint="eastAsia"/>
              </w:rPr>
              <w:t>联盟</w:t>
            </w:r>
            <w:r w:rsidRPr="002079D6">
              <w:rPr>
                <w:rFonts w:ascii="华文楷体" w:eastAsia="华文楷体" w:hAnsi="华文楷体" w:cs="Noto Sans CJK JP Regular" w:hint="eastAsia"/>
              </w:rPr>
              <w:t>任务描述</w:t>
            </w:r>
            <w:r w:rsidRPr="002079D6">
              <w:rPr>
                <w:rFonts w:ascii="华文楷体" w:eastAsia="华文楷体" w:hAnsi="华文楷体"/>
              </w:rPr>
              <w:tab/>
            </w:r>
            <w:r w:rsidRPr="002079D6">
              <w:rPr>
                <w:rFonts w:ascii="华文楷体" w:eastAsia="华文楷体" w:hAnsi="华文楷体"/>
              </w:rPr>
              <w:fldChar w:fldCharType="begin"/>
            </w:r>
            <w:r w:rsidRPr="002079D6">
              <w:rPr>
                <w:rFonts w:ascii="华文楷体" w:eastAsia="华文楷体" w:hAnsi="华文楷体"/>
              </w:rPr>
              <w:instrText xml:space="preserve"> PAGEREF _Toc281822855 </w:instrText>
            </w:r>
            <w:r w:rsidRPr="002079D6">
              <w:rPr>
                <w:rFonts w:ascii="华文楷体" w:eastAsia="华文楷体" w:hAnsi="华文楷体"/>
              </w:rPr>
              <w:fldChar w:fldCharType="separate"/>
            </w:r>
            <w:r w:rsidRPr="002079D6">
              <w:rPr>
                <w:rFonts w:ascii="华文楷体" w:eastAsia="华文楷体" w:hAnsi="华文楷体"/>
              </w:rPr>
              <w:t>19</w:t>
            </w:r>
            <w:r w:rsidRPr="002079D6">
              <w:rPr>
                <w:rFonts w:ascii="华文楷体" w:eastAsia="华文楷体" w:hAnsi="华文楷体"/>
              </w:rPr>
              <w:fldChar w:fldCharType="end"/>
            </w:r>
          </w:hyperlink>
        </w:p>
        <w:p w:rsidR="006B0312" w:rsidRPr="002079D6" w:rsidRDefault="004B7D23">
          <w:pPr>
            <w:pStyle w:val="10"/>
            <w:tabs>
              <w:tab w:val="right" w:leader="dot" w:pos="9200"/>
            </w:tabs>
            <w:ind w:left="660" w:right="220" w:hanging="440"/>
            <w:rPr>
              <w:rFonts w:ascii="华文楷体" w:eastAsia="华文楷体" w:hAnsi="华文楷体"/>
            </w:rPr>
          </w:pPr>
          <w:hyperlink w:anchor="_Toc1395282350" w:history="1">
            <w:r w:rsidRPr="002079D6">
              <w:rPr>
                <w:rFonts w:ascii="华文楷体" w:eastAsia="华文楷体" w:hAnsi="华文楷体"/>
              </w:rPr>
              <w:t>6</w:t>
            </w:r>
            <w:r w:rsidRPr="002079D6">
              <w:rPr>
                <w:rFonts w:ascii="华文楷体" w:eastAsia="华文楷体" w:hAnsi="华文楷体" w:hint="eastAsia"/>
              </w:rPr>
              <w:t>、</w:t>
            </w:r>
            <w:r w:rsidRPr="002079D6">
              <w:rPr>
                <w:rFonts w:ascii="华文楷体" w:eastAsia="华文楷体" w:hAnsi="华文楷体"/>
              </w:rPr>
              <w:t>赛事整体流程</w:t>
            </w:r>
            <w:r w:rsidRPr="002079D6">
              <w:rPr>
                <w:rFonts w:ascii="华文楷体" w:eastAsia="华文楷体" w:hAnsi="华文楷体"/>
              </w:rPr>
              <w:tab/>
            </w:r>
            <w:r w:rsidRPr="002079D6">
              <w:rPr>
                <w:rFonts w:ascii="华文楷体" w:eastAsia="华文楷体" w:hAnsi="华文楷体"/>
              </w:rPr>
              <w:fldChar w:fldCharType="begin"/>
            </w:r>
            <w:r w:rsidRPr="002079D6">
              <w:rPr>
                <w:rFonts w:ascii="华文楷体" w:eastAsia="华文楷体" w:hAnsi="华文楷体"/>
              </w:rPr>
              <w:instrText xml:space="preserve"> PAGEREF _Toc1395282350 </w:instrText>
            </w:r>
            <w:r w:rsidRPr="002079D6">
              <w:rPr>
                <w:rFonts w:ascii="华文楷体" w:eastAsia="华文楷体" w:hAnsi="华文楷体"/>
              </w:rPr>
              <w:fldChar w:fldCharType="separate"/>
            </w:r>
            <w:r w:rsidRPr="002079D6">
              <w:rPr>
                <w:rFonts w:ascii="华文楷体" w:eastAsia="华文楷体" w:hAnsi="华文楷体"/>
              </w:rPr>
              <w:t>24</w:t>
            </w:r>
            <w:r w:rsidRPr="002079D6">
              <w:rPr>
                <w:rFonts w:ascii="华文楷体" w:eastAsia="华文楷体" w:hAnsi="华文楷体"/>
              </w:rPr>
              <w:fldChar w:fldCharType="end"/>
            </w:r>
          </w:hyperlink>
        </w:p>
        <w:p w:rsidR="006B0312" w:rsidRPr="002079D6" w:rsidRDefault="004B7D23">
          <w:pPr>
            <w:pStyle w:val="20"/>
            <w:tabs>
              <w:tab w:val="right" w:leader="dot" w:pos="9200"/>
            </w:tabs>
            <w:ind w:left="583" w:right="220"/>
            <w:rPr>
              <w:rFonts w:ascii="华文楷体" w:eastAsia="华文楷体" w:hAnsi="华文楷体" w:hint="eastAsia"/>
            </w:rPr>
          </w:pPr>
          <w:hyperlink w:anchor="_Toc2136514857" w:history="1">
            <w:r w:rsidRPr="002079D6">
              <w:rPr>
                <w:rFonts w:ascii="华文楷体" w:eastAsia="华文楷体" w:hAnsi="华文楷体"/>
              </w:rPr>
              <w:t>6.1</w:t>
            </w:r>
            <w:r w:rsidRPr="002079D6">
              <w:rPr>
                <w:rFonts w:ascii="华文楷体" w:eastAsia="华文楷体" w:hAnsi="华文楷体" w:hint="eastAsia"/>
              </w:rPr>
              <w:t>、</w:t>
            </w:r>
            <w:r w:rsidRPr="002079D6">
              <w:rPr>
                <w:rFonts w:ascii="华文楷体" w:eastAsia="华文楷体" w:hAnsi="华文楷体"/>
              </w:rPr>
              <w:t xml:space="preserve"> </w:t>
            </w:r>
            <w:r w:rsidRPr="002079D6">
              <w:rPr>
                <w:rFonts w:ascii="华文楷体" w:eastAsia="华文楷体" w:hAnsi="华文楷体" w:hint="eastAsia"/>
              </w:rPr>
              <w:t>赛制</w:t>
            </w:r>
            <w:r w:rsidRPr="002079D6">
              <w:rPr>
                <w:rFonts w:ascii="华文楷体" w:eastAsia="华文楷体" w:hAnsi="华文楷体"/>
              </w:rPr>
              <w:tab/>
            </w:r>
            <w:r w:rsidRPr="002079D6">
              <w:rPr>
                <w:rFonts w:ascii="华文楷体" w:eastAsia="华文楷体" w:hAnsi="华文楷体"/>
              </w:rPr>
              <w:fldChar w:fldCharType="begin"/>
            </w:r>
            <w:r w:rsidRPr="002079D6">
              <w:rPr>
                <w:rFonts w:ascii="华文楷体" w:eastAsia="华文楷体" w:hAnsi="华文楷体"/>
              </w:rPr>
              <w:instrText xml:space="preserve"> PAGEREF _Toc2136514857 </w:instrText>
            </w:r>
            <w:r w:rsidRPr="002079D6">
              <w:rPr>
                <w:rFonts w:ascii="华文楷体" w:eastAsia="华文楷体" w:hAnsi="华文楷体"/>
              </w:rPr>
              <w:fldChar w:fldCharType="separate"/>
            </w:r>
            <w:r w:rsidRPr="002079D6">
              <w:rPr>
                <w:rFonts w:ascii="华文楷体" w:eastAsia="华文楷体" w:hAnsi="华文楷体"/>
              </w:rPr>
              <w:t>24</w:t>
            </w:r>
            <w:r w:rsidRPr="002079D6">
              <w:rPr>
                <w:rFonts w:ascii="华文楷体" w:eastAsia="华文楷体" w:hAnsi="华文楷体"/>
              </w:rPr>
              <w:fldChar w:fldCharType="end"/>
            </w:r>
          </w:hyperlink>
        </w:p>
        <w:p w:rsidR="006B0312" w:rsidRPr="002079D6" w:rsidRDefault="004B7D23">
          <w:pPr>
            <w:pStyle w:val="20"/>
            <w:tabs>
              <w:tab w:val="right" w:leader="dot" w:pos="9200"/>
            </w:tabs>
            <w:ind w:left="583" w:right="220"/>
            <w:rPr>
              <w:rFonts w:ascii="华文楷体" w:eastAsia="华文楷体" w:hAnsi="华文楷体" w:hint="eastAsia"/>
            </w:rPr>
          </w:pPr>
          <w:hyperlink w:anchor="_Toc331140112" w:history="1">
            <w:r w:rsidRPr="002079D6">
              <w:rPr>
                <w:rFonts w:ascii="华文楷体" w:eastAsia="华文楷体" w:hAnsi="华文楷体"/>
              </w:rPr>
              <w:t>6.2</w:t>
            </w:r>
            <w:r w:rsidRPr="002079D6">
              <w:rPr>
                <w:rFonts w:ascii="华文楷体" w:eastAsia="华文楷体" w:hAnsi="华文楷体" w:hint="eastAsia"/>
              </w:rPr>
              <w:t>、</w:t>
            </w:r>
            <w:r w:rsidRPr="002079D6">
              <w:rPr>
                <w:rFonts w:ascii="华文楷体" w:eastAsia="华文楷体" w:hAnsi="华文楷体"/>
              </w:rPr>
              <w:t xml:space="preserve"> </w:t>
            </w:r>
            <w:r w:rsidRPr="002079D6">
              <w:rPr>
                <w:rFonts w:ascii="华文楷体" w:eastAsia="华文楷体" w:hAnsi="华文楷体" w:hint="eastAsia"/>
              </w:rPr>
              <w:t>队伍报到、检录</w:t>
            </w:r>
            <w:r w:rsidRPr="002079D6">
              <w:rPr>
                <w:rFonts w:ascii="华文楷体" w:eastAsia="华文楷体" w:hAnsi="华文楷体"/>
              </w:rPr>
              <w:tab/>
            </w:r>
            <w:r w:rsidRPr="002079D6">
              <w:rPr>
                <w:rFonts w:ascii="华文楷体" w:eastAsia="华文楷体" w:hAnsi="华文楷体"/>
              </w:rPr>
              <w:fldChar w:fldCharType="begin"/>
            </w:r>
            <w:r w:rsidRPr="002079D6">
              <w:rPr>
                <w:rFonts w:ascii="华文楷体" w:eastAsia="华文楷体" w:hAnsi="华文楷体"/>
              </w:rPr>
              <w:instrText xml:space="preserve"> PAGEREF _Toc331140112 </w:instrText>
            </w:r>
            <w:r w:rsidRPr="002079D6">
              <w:rPr>
                <w:rFonts w:ascii="华文楷体" w:eastAsia="华文楷体" w:hAnsi="华文楷体"/>
              </w:rPr>
              <w:fldChar w:fldCharType="separate"/>
            </w:r>
            <w:r w:rsidRPr="002079D6">
              <w:rPr>
                <w:rFonts w:ascii="华文楷体" w:eastAsia="华文楷体" w:hAnsi="华文楷体"/>
              </w:rPr>
              <w:t>25</w:t>
            </w:r>
            <w:r w:rsidRPr="002079D6">
              <w:rPr>
                <w:rFonts w:ascii="华文楷体" w:eastAsia="华文楷体" w:hAnsi="华文楷体"/>
              </w:rPr>
              <w:fldChar w:fldCharType="end"/>
            </w:r>
          </w:hyperlink>
        </w:p>
        <w:p w:rsidR="006B0312" w:rsidRPr="002079D6" w:rsidRDefault="004B7D23">
          <w:pPr>
            <w:pStyle w:val="20"/>
            <w:tabs>
              <w:tab w:val="right" w:leader="dot" w:pos="9200"/>
            </w:tabs>
            <w:ind w:left="583" w:right="220"/>
            <w:rPr>
              <w:rFonts w:ascii="华文楷体" w:eastAsia="华文楷体" w:hAnsi="华文楷体" w:hint="eastAsia"/>
            </w:rPr>
          </w:pPr>
          <w:hyperlink w:anchor="_Toc1341733007" w:history="1">
            <w:r w:rsidRPr="002079D6">
              <w:rPr>
                <w:rFonts w:ascii="华文楷体" w:eastAsia="华文楷体" w:hAnsi="华文楷体"/>
              </w:rPr>
              <w:t>6.3</w:t>
            </w:r>
            <w:r w:rsidRPr="002079D6">
              <w:rPr>
                <w:rFonts w:ascii="华文楷体" w:eastAsia="华文楷体" w:hAnsi="华文楷体" w:hint="eastAsia"/>
              </w:rPr>
              <w:t>、</w:t>
            </w:r>
            <w:r w:rsidRPr="002079D6">
              <w:rPr>
                <w:rFonts w:ascii="华文楷体" w:eastAsia="华文楷体" w:hAnsi="华文楷体"/>
              </w:rPr>
              <w:t xml:space="preserve"> </w:t>
            </w:r>
            <w:r w:rsidRPr="002079D6">
              <w:rPr>
                <w:rFonts w:ascii="华文楷体" w:eastAsia="华文楷体" w:hAnsi="华文楷体" w:hint="eastAsia"/>
              </w:rPr>
              <w:t>队伍分配</w:t>
            </w:r>
            <w:r w:rsidRPr="002079D6">
              <w:rPr>
                <w:rFonts w:ascii="华文楷体" w:eastAsia="华文楷体" w:hAnsi="华文楷体"/>
              </w:rPr>
              <w:tab/>
            </w:r>
            <w:r w:rsidRPr="002079D6">
              <w:rPr>
                <w:rFonts w:ascii="华文楷体" w:eastAsia="华文楷体" w:hAnsi="华文楷体"/>
              </w:rPr>
              <w:fldChar w:fldCharType="begin"/>
            </w:r>
            <w:r w:rsidRPr="002079D6">
              <w:rPr>
                <w:rFonts w:ascii="华文楷体" w:eastAsia="华文楷体" w:hAnsi="华文楷体"/>
              </w:rPr>
              <w:instrText xml:space="preserve"> PAGEREF _Toc1341733007 </w:instrText>
            </w:r>
            <w:r w:rsidRPr="002079D6">
              <w:rPr>
                <w:rFonts w:ascii="华文楷体" w:eastAsia="华文楷体" w:hAnsi="华文楷体"/>
              </w:rPr>
              <w:fldChar w:fldCharType="separate"/>
            </w:r>
            <w:r w:rsidRPr="002079D6">
              <w:rPr>
                <w:rFonts w:ascii="华文楷体" w:eastAsia="华文楷体" w:hAnsi="华文楷体"/>
              </w:rPr>
              <w:t>25</w:t>
            </w:r>
            <w:r w:rsidRPr="002079D6">
              <w:rPr>
                <w:rFonts w:ascii="华文楷体" w:eastAsia="华文楷体" w:hAnsi="华文楷体"/>
              </w:rPr>
              <w:fldChar w:fldCharType="end"/>
            </w:r>
          </w:hyperlink>
        </w:p>
        <w:p w:rsidR="006B0312" w:rsidRPr="002079D6" w:rsidRDefault="004B7D23">
          <w:pPr>
            <w:pStyle w:val="20"/>
            <w:tabs>
              <w:tab w:val="right" w:leader="dot" w:pos="9200"/>
            </w:tabs>
            <w:ind w:left="583" w:right="220"/>
            <w:rPr>
              <w:rFonts w:ascii="华文楷体" w:eastAsia="华文楷体" w:hAnsi="华文楷体" w:hint="eastAsia"/>
            </w:rPr>
          </w:pPr>
          <w:hyperlink w:anchor="_Toc1928355149" w:history="1">
            <w:r w:rsidRPr="002079D6">
              <w:rPr>
                <w:rFonts w:ascii="华文楷体" w:eastAsia="华文楷体" w:hAnsi="华文楷体"/>
              </w:rPr>
              <w:t>6.4</w:t>
            </w:r>
            <w:r w:rsidRPr="002079D6">
              <w:rPr>
                <w:rFonts w:ascii="华文楷体" w:eastAsia="华文楷体" w:hAnsi="华文楷体" w:hint="eastAsia"/>
              </w:rPr>
              <w:t>、</w:t>
            </w:r>
            <w:r w:rsidRPr="002079D6">
              <w:rPr>
                <w:rFonts w:ascii="华文楷体" w:eastAsia="华文楷体" w:hAnsi="华文楷体"/>
              </w:rPr>
              <w:t xml:space="preserve"> </w:t>
            </w:r>
            <w:r w:rsidRPr="002079D6">
              <w:rPr>
                <w:rFonts w:ascii="华文楷体" w:eastAsia="华文楷体" w:hAnsi="华文楷体" w:hint="eastAsia"/>
              </w:rPr>
              <w:t>调试准备</w:t>
            </w:r>
            <w:r w:rsidRPr="002079D6">
              <w:rPr>
                <w:rFonts w:ascii="华文楷体" w:eastAsia="华文楷体" w:hAnsi="华文楷体"/>
              </w:rPr>
              <w:tab/>
            </w:r>
            <w:r w:rsidRPr="002079D6">
              <w:rPr>
                <w:rFonts w:ascii="华文楷体" w:eastAsia="华文楷体" w:hAnsi="华文楷体"/>
              </w:rPr>
              <w:fldChar w:fldCharType="begin"/>
            </w:r>
            <w:r w:rsidRPr="002079D6">
              <w:rPr>
                <w:rFonts w:ascii="华文楷体" w:eastAsia="华文楷体" w:hAnsi="华文楷体"/>
              </w:rPr>
              <w:instrText xml:space="preserve"> PAGEREF _Toc1928355149 </w:instrText>
            </w:r>
            <w:r w:rsidRPr="002079D6">
              <w:rPr>
                <w:rFonts w:ascii="华文楷体" w:eastAsia="华文楷体" w:hAnsi="华文楷体"/>
              </w:rPr>
              <w:fldChar w:fldCharType="separate"/>
            </w:r>
            <w:r w:rsidRPr="002079D6">
              <w:rPr>
                <w:rFonts w:ascii="华文楷体" w:eastAsia="华文楷体" w:hAnsi="华文楷体"/>
              </w:rPr>
              <w:t>25</w:t>
            </w:r>
            <w:r w:rsidRPr="002079D6">
              <w:rPr>
                <w:rFonts w:ascii="华文楷体" w:eastAsia="华文楷体" w:hAnsi="华文楷体"/>
              </w:rPr>
              <w:fldChar w:fldCharType="end"/>
            </w:r>
          </w:hyperlink>
        </w:p>
        <w:p w:rsidR="006B0312" w:rsidRPr="002079D6" w:rsidRDefault="004B7D23">
          <w:pPr>
            <w:pStyle w:val="20"/>
            <w:tabs>
              <w:tab w:val="right" w:leader="dot" w:pos="9200"/>
            </w:tabs>
            <w:ind w:left="583" w:right="220"/>
            <w:rPr>
              <w:rFonts w:ascii="华文楷体" w:eastAsia="华文楷体" w:hAnsi="华文楷体" w:hint="eastAsia"/>
            </w:rPr>
          </w:pPr>
          <w:hyperlink w:anchor="_Toc41788719" w:history="1">
            <w:r w:rsidRPr="002079D6">
              <w:rPr>
                <w:rFonts w:ascii="华文楷体" w:eastAsia="华文楷体" w:hAnsi="华文楷体"/>
              </w:rPr>
              <w:t>6.5</w:t>
            </w:r>
            <w:r w:rsidRPr="002079D6">
              <w:rPr>
                <w:rFonts w:ascii="华文楷体" w:eastAsia="华文楷体" w:hAnsi="华文楷体" w:hint="eastAsia"/>
              </w:rPr>
              <w:t>、</w:t>
            </w:r>
            <w:r w:rsidRPr="002079D6">
              <w:rPr>
                <w:rFonts w:ascii="华文楷体" w:eastAsia="华文楷体" w:hAnsi="华文楷体"/>
              </w:rPr>
              <w:t xml:space="preserve"> </w:t>
            </w:r>
            <w:r w:rsidRPr="002079D6">
              <w:rPr>
                <w:rFonts w:ascii="华文楷体" w:eastAsia="华文楷体" w:hAnsi="华文楷体" w:hint="eastAsia"/>
              </w:rPr>
              <w:t>赛前确认</w:t>
            </w:r>
            <w:r w:rsidRPr="002079D6">
              <w:rPr>
                <w:rFonts w:ascii="华文楷体" w:eastAsia="华文楷体" w:hAnsi="华文楷体"/>
              </w:rPr>
              <w:tab/>
            </w:r>
            <w:r w:rsidRPr="002079D6">
              <w:rPr>
                <w:rFonts w:ascii="华文楷体" w:eastAsia="华文楷体" w:hAnsi="华文楷体"/>
              </w:rPr>
              <w:fldChar w:fldCharType="begin"/>
            </w:r>
            <w:r w:rsidRPr="002079D6">
              <w:rPr>
                <w:rFonts w:ascii="华文楷体" w:eastAsia="华文楷体" w:hAnsi="华文楷体"/>
              </w:rPr>
              <w:instrText xml:space="preserve"> PAGEREF _Toc41788719 </w:instrText>
            </w:r>
            <w:r w:rsidRPr="002079D6">
              <w:rPr>
                <w:rFonts w:ascii="华文楷体" w:eastAsia="华文楷体" w:hAnsi="华文楷体"/>
              </w:rPr>
              <w:fldChar w:fldCharType="separate"/>
            </w:r>
            <w:r w:rsidRPr="002079D6">
              <w:rPr>
                <w:rFonts w:ascii="华文楷体" w:eastAsia="华文楷体" w:hAnsi="华文楷体"/>
              </w:rPr>
              <w:t>25</w:t>
            </w:r>
            <w:r w:rsidRPr="002079D6">
              <w:rPr>
                <w:rFonts w:ascii="华文楷体" w:eastAsia="华文楷体" w:hAnsi="华文楷体"/>
              </w:rPr>
              <w:fldChar w:fldCharType="end"/>
            </w:r>
          </w:hyperlink>
        </w:p>
        <w:p w:rsidR="006B0312" w:rsidRPr="002079D6" w:rsidRDefault="004B7D23">
          <w:pPr>
            <w:pStyle w:val="20"/>
            <w:tabs>
              <w:tab w:val="right" w:leader="dot" w:pos="9200"/>
            </w:tabs>
            <w:ind w:left="583" w:right="220"/>
            <w:rPr>
              <w:rFonts w:ascii="华文楷体" w:eastAsia="华文楷体" w:hAnsi="华文楷体" w:hint="eastAsia"/>
            </w:rPr>
          </w:pPr>
          <w:hyperlink w:anchor="_Toc115847664" w:history="1">
            <w:r w:rsidRPr="002079D6">
              <w:rPr>
                <w:rFonts w:ascii="华文楷体" w:eastAsia="华文楷体" w:hAnsi="华文楷体"/>
              </w:rPr>
              <w:t>6.6</w:t>
            </w:r>
            <w:r w:rsidRPr="002079D6">
              <w:rPr>
                <w:rFonts w:ascii="华文楷体" w:eastAsia="华文楷体" w:hAnsi="华文楷体" w:hint="eastAsia"/>
              </w:rPr>
              <w:t>、</w:t>
            </w:r>
            <w:r w:rsidRPr="002079D6">
              <w:rPr>
                <w:rFonts w:ascii="华文楷体" w:eastAsia="华文楷体" w:hAnsi="华文楷体"/>
              </w:rPr>
              <w:t xml:space="preserve"> </w:t>
            </w:r>
            <w:r w:rsidRPr="002079D6">
              <w:rPr>
                <w:rFonts w:ascii="华文楷体" w:eastAsia="华文楷体" w:hAnsi="华文楷体" w:hint="eastAsia"/>
              </w:rPr>
              <w:t>进行比赛</w:t>
            </w:r>
            <w:r w:rsidRPr="002079D6">
              <w:rPr>
                <w:rFonts w:ascii="华文楷体" w:eastAsia="华文楷体" w:hAnsi="华文楷体"/>
              </w:rPr>
              <w:tab/>
            </w:r>
            <w:r w:rsidRPr="002079D6">
              <w:rPr>
                <w:rFonts w:ascii="华文楷体" w:eastAsia="华文楷体" w:hAnsi="华文楷体"/>
              </w:rPr>
              <w:fldChar w:fldCharType="begin"/>
            </w:r>
            <w:r w:rsidRPr="002079D6">
              <w:rPr>
                <w:rFonts w:ascii="华文楷体" w:eastAsia="华文楷体" w:hAnsi="华文楷体"/>
              </w:rPr>
              <w:instrText xml:space="preserve"> PAGEREF _Toc115847664 </w:instrText>
            </w:r>
            <w:r w:rsidRPr="002079D6">
              <w:rPr>
                <w:rFonts w:ascii="华文楷体" w:eastAsia="华文楷体" w:hAnsi="华文楷体"/>
              </w:rPr>
              <w:fldChar w:fldCharType="separate"/>
            </w:r>
            <w:r w:rsidRPr="002079D6">
              <w:rPr>
                <w:rFonts w:ascii="华文楷体" w:eastAsia="华文楷体" w:hAnsi="华文楷体"/>
              </w:rPr>
              <w:t>25</w:t>
            </w:r>
            <w:r w:rsidRPr="002079D6">
              <w:rPr>
                <w:rFonts w:ascii="华文楷体" w:eastAsia="华文楷体" w:hAnsi="华文楷体"/>
              </w:rPr>
              <w:fldChar w:fldCharType="end"/>
            </w:r>
          </w:hyperlink>
        </w:p>
        <w:p w:rsidR="006B0312" w:rsidRPr="002079D6" w:rsidRDefault="004B7D23">
          <w:pPr>
            <w:pStyle w:val="20"/>
            <w:tabs>
              <w:tab w:val="right" w:leader="dot" w:pos="9200"/>
            </w:tabs>
            <w:ind w:left="583" w:right="220"/>
            <w:rPr>
              <w:rFonts w:ascii="华文楷体" w:eastAsia="华文楷体" w:hAnsi="华文楷体" w:hint="eastAsia"/>
            </w:rPr>
          </w:pPr>
          <w:hyperlink w:anchor="_Toc1431504666" w:history="1">
            <w:r w:rsidRPr="002079D6">
              <w:rPr>
                <w:rFonts w:ascii="华文楷体" w:eastAsia="华文楷体" w:hAnsi="华文楷体"/>
              </w:rPr>
              <w:t>6.7</w:t>
            </w:r>
            <w:r w:rsidRPr="002079D6">
              <w:rPr>
                <w:rFonts w:ascii="华文楷体" w:eastAsia="华文楷体" w:hAnsi="华文楷体" w:hint="eastAsia"/>
              </w:rPr>
              <w:t>、</w:t>
            </w:r>
            <w:r w:rsidRPr="002079D6">
              <w:rPr>
                <w:rFonts w:ascii="华文楷体" w:eastAsia="华文楷体" w:hAnsi="华文楷体"/>
              </w:rPr>
              <w:t>成绩确认</w:t>
            </w:r>
            <w:r w:rsidRPr="002079D6">
              <w:rPr>
                <w:rFonts w:ascii="华文楷体" w:eastAsia="华文楷体" w:hAnsi="华文楷体"/>
              </w:rPr>
              <w:tab/>
            </w:r>
            <w:r w:rsidRPr="002079D6">
              <w:rPr>
                <w:rFonts w:ascii="华文楷体" w:eastAsia="华文楷体" w:hAnsi="华文楷体"/>
              </w:rPr>
              <w:fldChar w:fldCharType="begin"/>
            </w:r>
            <w:r w:rsidRPr="002079D6">
              <w:rPr>
                <w:rFonts w:ascii="华文楷体" w:eastAsia="华文楷体" w:hAnsi="华文楷体"/>
              </w:rPr>
              <w:instrText xml:space="preserve"> PAGEREF _Toc1431504666 </w:instrText>
            </w:r>
            <w:r w:rsidRPr="002079D6">
              <w:rPr>
                <w:rFonts w:ascii="华文楷体" w:eastAsia="华文楷体" w:hAnsi="华文楷体"/>
              </w:rPr>
              <w:fldChar w:fldCharType="separate"/>
            </w:r>
            <w:r w:rsidRPr="002079D6">
              <w:rPr>
                <w:rFonts w:ascii="华文楷体" w:eastAsia="华文楷体" w:hAnsi="华文楷体"/>
              </w:rPr>
              <w:t>26</w:t>
            </w:r>
            <w:r w:rsidRPr="002079D6">
              <w:rPr>
                <w:rFonts w:ascii="华文楷体" w:eastAsia="华文楷体" w:hAnsi="华文楷体"/>
              </w:rPr>
              <w:fldChar w:fldCharType="end"/>
            </w:r>
          </w:hyperlink>
        </w:p>
        <w:p w:rsidR="006B0312" w:rsidRPr="002079D6" w:rsidRDefault="004B7D23">
          <w:pPr>
            <w:pStyle w:val="10"/>
            <w:tabs>
              <w:tab w:val="right" w:leader="dot" w:pos="9200"/>
            </w:tabs>
            <w:ind w:left="660" w:right="220" w:hanging="440"/>
            <w:rPr>
              <w:rFonts w:ascii="华文楷体" w:eastAsia="华文楷体" w:hAnsi="华文楷体"/>
            </w:rPr>
          </w:pPr>
          <w:hyperlink w:anchor="_Toc1039624121" w:history="1">
            <w:r w:rsidRPr="002079D6">
              <w:rPr>
                <w:rFonts w:ascii="华文楷体" w:eastAsia="华文楷体" w:hAnsi="华文楷体"/>
              </w:rPr>
              <w:t>7</w:t>
            </w:r>
            <w:r w:rsidRPr="002079D6">
              <w:rPr>
                <w:rFonts w:ascii="华文楷体" w:eastAsia="华文楷体" w:hAnsi="华文楷体"/>
              </w:rPr>
              <w:t>、赛事规则</w:t>
            </w:r>
            <w:r w:rsidRPr="002079D6">
              <w:rPr>
                <w:rFonts w:ascii="华文楷体" w:eastAsia="华文楷体" w:hAnsi="华文楷体"/>
              </w:rPr>
              <w:tab/>
            </w:r>
            <w:r w:rsidRPr="002079D6">
              <w:rPr>
                <w:rFonts w:ascii="华文楷体" w:eastAsia="华文楷体" w:hAnsi="华文楷体"/>
              </w:rPr>
              <w:fldChar w:fldCharType="begin"/>
            </w:r>
            <w:r w:rsidRPr="002079D6">
              <w:rPr>
                <w:rFonts w:ascii="华文楷体" w:eastAsia="华文楷体" w:hAnsi="华文楷体"/>
              </w:rPr>
              <w:instrText xml:space="preserve"> PAGEREF _Toc1039624121 </w:instrText>
            </w:r>
            <w:r w:rsidRPr="002079D6">
              <w:rPr>
                <w:rFonts w:ascii="华文楷体" w:eastAsia="华文楷体" w:hAnsi="华文楷体"/>
              </w:rPr>
              <w:fldChar w:fldCharType="separate"/>
            </w:r>
            <w:r w:rsidRPr="002079D6">
              <w:rPr>
                <w:rFonts w:ascii="华文楷体" w:eastAsia="华文楷体" w:hAnsi="华文楷体"/>
              </w:rPr>
              <w:t>26</w:t>
            </w:r>
            <w:r w:rsidRPr="002079D6">
              <w:rPr>
                <w:rFonts w:ascii="华文楷体" w:eastAsia="华文楷体" w:hAnsi="华文楷体"/>
              </w:rPr>
              <w:fldChar w:fldCharType="end"/>
            </w:r>
          </w:hyperlink>
        </w:p>
        <w:p w:rsidR="006B0312" w:rsidRPr="002079D6" w:rsidRDefault="004B7D23">
          <w:pPr>
            <w:pStyle w:val="20"/>
            <w:tabs>
              <w:tab w:val="right" w:leader="dot" w:pos="9200"/>
            </w:tabs>
            <w:ind w:left="583" w:right="220"/>
            <w:rPr>
              <w:rFonts w:ascii="华文楷体" w:eastAsia="华文楷体" w:hAnsi="华文楷体" w:hint="eastAsia"/>
            </w:rPr>
          </w:pPr>
          <w:hyperlink w:anchor="_Toc1035649655" w:history="1">
            <w:r w:rsidRPr="002079D6">
              <w:rPr>
                <w:rFonts w:ascii="华文楷体" w:eastAsia="华文楷体" w:hAnsi="华文楷体"/>
              </w:rPr>
              <w:t>7.1</w:t>
            </w:r>
            <w:r w:rsidRPr="002079D6">
              <w:rPr>
                <w:rFonts w:ascii="华文楷体" w:eastAsia="华文楷体" w:hAnsi="华文楷体"/>
              </w:rPr>
              <w:t>、技术规则</w:t>
            </w:r>
            <w:r w:rsidRPr="002079D6">
              <w:rPr>
                <w:rFonts w:ascii="华文楷体" w:eastAsia="华文楷体" w:hAnsi="华文楷体"/>
              </w:rPr>
              <w:tab/>
            </w:r>
            <w:r w:rsidRPr="002079D6">
              <w:rPr>
                <w:rFonts w:ascii="华文楷体" w:eastAsia="华文楷体" w:hAnsi="华文楷体"/>
              </w:rPr>
              <w:fldChar w:fldCharType="begin"/>
            </w:r>
            <w:r w:rsidRPr="002079D6">
              <w:rPr>
                <w:rFonts w:ascii="华文楷体" w:eastAsia="华文楷体" w:hAnsi="华文楷体"/>
              </w:rPr>
              <w:instrText xml:space="preserve"> PAGEREF</w:instrText>
            </w:r>
            <w:r w:rsidRPr="002079D6">
              <w:rPr>
                <w:rFonts w:ascii="华文楷体" w:eastAsia="华文楷体" w:hAnsi="华文楷体"/>
              </w:rPr>
              <w:instrText xml:space="preserve"> _Toc1035649655 </w:instrText>
            </w:r>
            <w:r w:rsidRPr="002079D6">
              <w:rPr>
                <w:rFonts w:ascii="华文楷体" w:eastAsia="华文楷体" w:hAnsi="华文楷体"/>
              </w:rPr>
              <w:fldChar w:fldCharType="separate"/>
            </w:r>
            <w:r w:rsidRPr="002079D6">
              <w:rPr>
                <w:rFonts w:ascii="华文楷体" w:eastAsia="华文楷体" w:hAnsi="华文楷体"/>
              </w:rPr>
              <w:t>26</w:t>
            </w:r>
            <w:r w:rsidRPr="002079D6">
              <w:rPr>
                <w:rFonts w:ascii="华文楷体" w:eastAsia="华文楷体" w:hAnsi="华文楷体"/>
              </w:rPr>
              <w:fldChar w:fldCharType="end"/>
            </w:r>
          </w:hyperlink>
        </w:p>
        <w:p w:rsidR="006B0312" w:rsidRPr="002079D6" w:rsidRDefault="004B7D23">
          <w:pPr>
            <w:pStyle w:val="20"/>
            <w:tabs>
              <w:tab w:val="right" w:leader="dot" w:pos="9200"/>
            </w:tabs>
            <w:ind w:left="583" w:right="220"/>
            <w:rPr>
              <w:rFonts w:ascii="华文楷体" w:eastAsia="华文楷体" w:hAnsi="华文楷体" w:hint="eastAsia"/>
            </w:rPr>
          </w:pPr>
          <w:hyperlink w:anchor="_Toc808792650" w:history="1">
            <w:r w:rsidRPr="002079D6">
              <w:rPr>
                <w:rFonts w:ascii="华文楷体" w:eastAsia="华文楷体" w:hAnsi="华文楷体"/>
              </w:rPr>
              <w:t>7.2</w:t>
            </w:r>
            <w:r w:rsidRPr="002079D6">
              <w:rPr>
                <w:rFonts w:ascii="华文楷体" w:eastAsia="华文楷体" w:hAnsi="华文楷体" w:hint="eastAsia"/>
              </w:rPr>
              <w:t>、</w:t>
            </w:r>
            <w:r w:rsidRPr="002079D6">
              <w:rPr>
                <w:rFonts w:ascii="华文楷体" w:eastAsia="华文楷体" w:hAnsi="华文楷体"/>
              </w:rPr>
              <w:t>比赛规则</w:t>
            </w:r>
            <w:r w:rsidRPr="002079D6">
              <w:rPr>
                <w:rFonts w:ascii="华文楷体" w:eastAsia="华文楷体" w:hAnsi="华文楷体"/>
              </w:rPr>
              <w:tab/>
            </w:r>
            <w:r w:rsidRPr="002079D6">
              <w:rPr>
                <w:rFonts w:ascii="华文楷体" w:eastAsia="华文楷体" w:hAnsi="华文楷体"/>
              </w:rPr>
              <w:fldChar w:fldCharType="begin"/>
            </w:r>
            <w:r w:rsidRPr="002079D6">
              <w:rPr>
                <w:rFonts w:ascii="华文楷体" w:eastAsia="华文楷体" w:hAnsi="华文楷体"/>
              </w:rPr>
              <w:instrText xml:space="preserve"> PAGEREF _Toc808792650 </w:instrText>
            </w:r>
            <w:r w:rsidRPr="002079D6">
              <w:rPr>
                <w:rFonts w:ascii="华文楷体" w:eastAsia="华文楷体" w:hAnsi="华文楷体"/>
              </w:rPr>
              <w:fldChar w:fldCharType="separate"/>
            </w:r>
            <w:r w:rsidRPr="002079D6">
              <w:rPr>
                <w:rFonts w:ascii="华文楷体" w:eastAsia="华文楷体" w:hAnsi="华文楷体"/>
              </w:rPr>
              <w:t>27</w:t>
            </w:r>
            <w:r w:rsidRPr="002079D6">
              <w:rPr>
                <w:rFonts w:ascii="华文楷体" w:eastAsia="华文楷体" w:hAnsi="华文楷体"/>
              </w:rPr>
              <w:fldChar w:fldCharType="end"/>
            </w:r>
          </w:hyperlink>
        </w:p>
        <w:p w:rsidR="006B0312" w:rsidRPr="002079D6" w:rsidRDefault="004B7D23">
          <w:pPr>
            <w:pStyle w:val="30"/>
            <w:tabs>
              <w:tab w:val="clear" w:pos="9190"/>
              <w:tab w:val="right" w:leader="dot" w:pos="9200"/>
            </w:tabs>
            <w:rPr>
              <w:rFonts w:ascii="华文楷体" w:eastAsia="华文楷体" w:hAnsi="华文楷体"/>
            </w:rPr>
          </w:pPr>
          <w:hyperlink w:anchor="_Toc1954066687" w:history="1">
            <w:r w:rsidRPr="002079D6">
              <w:rPr>
                <w:rFonts w:ascii="华文楷体" w:eastAsia="华文楷体" w:hAnsi="华文楷体"/>
              </w:rPr>
              <w:t>7.2</w:t>
            </w:r>
            <w:r w:rsidRPr="002079D6">
              <w:rPr>
                <w:rFonts w:ascii="华文楷体" w:eastAsia="华文楷体" w:hAnsi="华文楷体" w:hint="eastAsia"/>
              </w:rPr>
              <w:t xml:space="preserve">.1 </w:t>
            </w:r>
            <w:r w:rsidRPr="002079D6">
              <w:rPr>
                <w:rFonts w:ascii="华文楷体" w:eastAsia="华文楷体" w:hAnsi="华文楷体" w:hint="eastAsia"/>
              </w:rPr>
              <w:t>任务执行说明</w:t>
            </w:r>
            <w:r w:rsidRPr="002079D6">
              <w:rPr>
                <w:rFonts w:ascii="华文楷体" w:eastAsia="华文楷体" w:hAnsi="华文楷体"/>
              </w:rPr>
              <w:tab/>
            </w:r>
            <w:r w:rsidRPr="002079D6">
              <w:rPr>
                <w:rFonts w:ascii="华文楷体" w:eastAsia="华文楷体" w:hAnsi="华文楷体"/>
              </w:rPr>
              <w:fldChar w:fldCharType="begin"/>
            </w:r>
            <w:r w:rsidRPr="002079D6">
              <w:rPr>
                <w:rFonts w:ascii="华文楷体" w:eastAsia="华文楷体" w:hAnsi="华文楷体"/>
              </w:rPr>
              <w:instrText xml:space="preserve"> PAGEREF _Toc1954066687 </w:instrText>
            </w:r>
            <w:r w:rsidRPr="002079D6">
              <w:rPr>
                <w:rFonts w:ascii="华文楷体" w:eastAsia="华文楷体" w:hAnsi="华文楷体"/>
              </w:rPr>
              <w:fldChar w:fldCharType="separate"/>
            </w:r>
            <w:r w:rsidRPr="002079D6">
              <w:rPr>
                <w:rFonts w:ascii="华文楷体" w:eastAsia="华文楷体" w:hAnsi="华文楷体"/>
              </w:rPr>
              <w:t>27</w:t>
            </w:r>
            <w:r w:rsidRPr="002079D6">
              <w:rPr>
                <w:rFonts w:ascii="华文楷体" w:eastAsia="华文楷体" w:hAnsi="华文楷体"/>
              </w:rPr>
              <w:fldChar w:fldCharType="end"/>
            </w:r>
          </w:hyperlink>
        </w:p>
        <w:p w:rsidR="006B0312" w:rsidRPr="002079D6" w:rsidRDefault="004B7D23">
          <w:pPr>
            <w:pStyle w:val="30"/>
            <w:tabs>
              <w:tab w:val="clear" w:pos="9190"/>
              <w:tab w:val="right" w:leader="dot" w:pos="9200"/>
            </w:tabs>
            <w:rPr>
              <w:rFonts w:ascii="华文楷体" w:eastAsia="华文楷体" w:hAnsi="华文楷体"/>
            </w:rPr>
          </w:pPr>
          <w:hyperlink w:anchor="_Toc531394838" w:history="1">
            <w:r w:rsidRPr="002079D6">
              <w:rPr>
                <w:rFonts w:ascii="华文楷体" w:eastAsia="华文楷体" w:hAnsi="华文楷体"/>
              </w:rPr>
              <w:t xml:space="preserve">7.2.2 </w:t>
            </w:r>
            <w:r w:rsidRPr="002079D6">
              <w:rPr>
                <w:rFonts w:ascii="华文楷体" w:eastAsia="华文楷体" w:hAnsi="华文楷体" w:cs="宋体" w:hint="eastAsia"/>
              </w:rPr>
              <w:t>启动规范</w:t>
            </w:r>
            <w:r w:rsidRPr="002079D6">
              <w:rPr>
                <w:rFonts w:ascii="华文楷体" w:eastAsia="华文楷体" w:hAnsi="华文楷体"/>
              </w:rPr>
              <w:tab/>
            </w:r>
            <w:r w:rsidRPr="002079D6">
              <w:rPr>
                <w:rFonts w:ascii="华文楷体" w:eastAsia="华文楷体" w:hAnsi="华文楷体"/>
              </w:rPr>
              <w:fldChar w:fldCharType="begin"/>
            </w:r>
            <w:r w:rsidRPr="002079D6">
              <w:rPr>
                <w:rFonts w:ascii="华文楷体" w:eastAsia="华文楷体" w:hAnsi="华文楷体"/>
              </w:rPr>
              <w:instrText xml:space="preserve"> PAGEREF _Toc531394838 </w:instrText>
            </w:r>
            <w:r w:rsidRPr="002079D6">
              <w:rPr>
                <w:rFonts w:ascii="华文楷体" w:eastAsia="华文楷体" w:hAnsi="华文楷体"/>
              </w:rPr>
              <w:fldChar w:fldCharType="separate"/>
            </w:r>
            <w:r w:rsidRPr="002079D6">
              <w:rPr>
                <w:rFonts w:ascii="华文楷体" w:eastAsia="华文楷体" w:hAnsi="华文楷体"/>
              </w:rPr>
              <w:t>27</w:t>
            </w:r>
            <w:r w:rsidRPr="002079D6">
              <w:rPr>
                <w:rFonts w:ascii="华文楷体" w:eastAsia="华文楷体" w:hAnsi="华文楷体"/>
              </w:rPr>
              <w:fldChar w:fldCharType="end"/>
            </w:r>
          </w:hyperlink>
        </w:p>
        <w:p w:rsidR="006B0312" w:rsidRPr="002079D6" w:rsidRDefault="004B7D23">
          <w:pPr>
            <w:pStyle w:val="30"/>
            <w:tabs>
              <w:tab w:val="clear" w:pos="9190"/>
              <w:tab w:val="right" w:leader="dot" w:pos="9200"/>
            </w:tabs>
            <w:rPr>
              <w:rFonts w:ascii="华文楷体" w:eastAsia="华文楷体" w:hAnsi="华文楷体"/>
            </w:rPr>
          </w:pPr>
          <w:hyperlink w:anchor="_Toc1916038040" w:history="1">
            <w:r w:rsidRPr="002079D6">
              <w:rPr>
                <w:rFonts w:ascii="华文楷体" w:eastAsia="华文楷体" w:hAnsi="华文楷体"/>
              </w:rPr>
              <w:t xml:space="preserve">7.2.3 </w:t>
            </w:r>
            <w:r w:rsidRPr="002079D6">
              <w:rPr>
                <w:rFonts w:ascii="华文楷体" w:eastAsia="华文楷体" w:hAnsi="华文楷体" w:cs="宋体" w:hint="eastAsia"/>
              </w:rPr>
              <w:t>重启规则</w:t>
            </w:r>
            <w:r w:rsidRPr="002079D6">
              <w:rPr>
                <w:rFonts w:ascii="华文楷体" w:eastAsia="华文楷体" w:hAnsi="华文楷体"/>
              </w:rPr>
              <w:tab/>
            </w:r>
            <w:r w:rsidRPr="002079D6">
              <w:rPr>
                <w:rFonts w:ascii="华文楷体" w:eastAsia="华文楷体" w:hAnsi="华文楷体"/>
              </w:rPr>
              <w:fldChar w:fldCharType="begin"/>
            </w:r>
            <w:r w:rsidRPr="002079D6">
              <w:rPr>
                <w:rFonts w:ascii="华文楷体" w:eastAsia="华文楷体" w:hAnsi="华文楷体"/>
              </w:rPr>
              <w:instrText xml:space="preserve"> PAGEREF _Toc1916038040 </w:instrText>
            </w:r>
            <w:r w:rsidRPr="002079D6">
              <w:rPr>
                <w:rFonts w:ascii="华文楷体" w:eastAsia="华文楷体" w:hAnsi="华文楷体"/>
              </w:rPr>
              <w:fldChar w:fldCharType="separate"/>
            </w:r>
            <w:r w:rsidRPr="002079D6">
              <w:rPr>
                <w:rFonts w:ascii="华文楷体" w:eastAsia="华文楷体" w:hAnsi="华文楷体"/>
              </w:rPr>
              <w:t>27</w:t>
            </w:r>
            <w:r w:rsidRPr="002079D6">
              <w:rPr>
                <w:rFonts w:ascii="华文楷体" w:eastAsia="华文楷体" w:hAnsi="华文楷体"/>
              </w:rPr>
              <w:fldChar w:fldCharType="end"/>
            </w:r>
          </w:hyperlink>
        </w:p>
        <w:p w:rsidR="006B0312" w:rsidRPr="002079D6" w:rsidRDefault="004B7D23">
          <w:pPr>
            <w:pStyle w:val="30"/>
            <w:tabs>
              <w:tab w:val="clear" w:pos="9190"/>
              <w:tab w:val="right" w:leader="dot" w:pos="9200"/>
            </w:tabs>
            <w:rPr>
              <w:rFonts w:ascii="华文楷体" w:eastAsia="华文楷体" w:hAnsi="华文楷体"/>
            </w:rPr>
          </w:pPr>
          <w:hyperlink w:anchor="_Toc1334051515" w:history="1">
            <w:r w:rsidRPr="002079D6">
              <w:rPr>
                <w:rFonts w:ascii="华文楷体" w:eastAsia="华文楷体" w:hAnsi="华文楷体"/>
              </w:rPr>
              <w:t xml:space="preserve">7.2.4 </w:t>
            </w:r>
            <w:r w:rsidRPr="002079D6">
              <w:rPr>
                <w:rFonts w:ascii="华文楷体" w:eastAsia="华文楷体" w:hAnsi="华文楷体" w:cs="宋体" w:hint="eastAsia"/>
              </w:rPr>
              <w:t>机器人运行</w:t>
            </w:r>
            <w:r w:rsidRPr="002079D6">
              <w:rPr>
                <w:rFonts w:ascii="华文楷体" w:eastAsia="华文楷体" w:hAnsi="华文楷体"/>
              </w:rPr>
              <w:tab/>
            </w:r>
            <w:r w:rsidRPr="002079D6">
              <w:rPr>
                <w:rFonts w:ascii="华文楷体" w:eastAsia="华文楷体" w:hAnsi="华文楷体"/>
              </w:rPr>
              <w:fldChar w:fldCharType="begin"/>
            </w:r>
            <w:r w:rsidRPr="002079D6">
              <w:rPr>
                <w:rFonts w:ascii="华文楷体" w:eastAsia="华文楷体" w:hAnsi="华文楷体"/>
              </w:rPr>
              <w:instrText xml:space="preserve"> PAGEREF _Toc1334051515 </w:instrText>
            </w:r>
            <w:r w:rsidRPr="002079D6">
              <w:rPr>
                <w:rFonts w:ascii="华文楷体" w:eastAsia="华文楷体" w:hAnsi="华文楷体"/>
              </w:rPr>
              <w:fldChar w:fldCharType="separate"/>
            </w:r>
            <w:r w:rsidRPr="002079D6">
              <w:rPr>
                <w:rFonts w:ascii="华文楷体" w:eastAsia="华文楷体" w:hAnsi="华文楷体"/>
              </w:rPr>
              <w:t>28</w:t>
            </w:r>
            <w:r w:rsidRPr="002079D6">
              <w:rPr>
                <w:rFonts w:ascii="华文楷体" w:eastAsia="华文楷体" w:hAnsi="华文楷体"/>
              </w:rPr>
              <w:fldChar w:fldCharType="end"/>
            </w:r>
          </w:hyperlink>
        </w:p>
        <w:p w:rsidR="006B0312" w:rsidRPr="002079D6" w:rsidRDefault="004B7D23">
          <w:pPr>
            <w:pStyle w:val="30"/>
            <w:tabs>
              <w:tab w:val="clear" w:pos="9190"/>
              <w:tab w:val="right" w:leader="dot" w:pos="9200"/>
            </w:tabs>
            <w:rPr>
              <w:rFonts w:ascii="华文楷体" w:eastAsia="华文楷体" w:hAnsi="华文楷体"/>
            </w:rPr>
          </w:pPr>
          <w:hyperlink w:anchor="_Toc1674537925" w:history="1">
            <w:r w:rsidRPr="002079D6">
              <w:rPr>
                <w:rFonts w:ascii="华文楷体" w:eastAsia="华文楷体" w:hAnsi="华文楷体"/>
              </w:rPr>
              <w:t xml:space="preserve">7.2.5 </w:t>
            </w:r>
            <w:r w:rsidRPr="002079D6">
              <w:rPr>
                <w:rFonts w:ascii="华文楷体" w:eastAsia="华文楷体" w:hAnsi="华文楷体" w:cs="宋体" w:hint="eastAsia"/>
              </w:rPr>
              <w:t>停止计时</w:t>
            </w:r>
            <w:r w:rsidRPr="002079D6">
              <w:rPr>
                <w:rFonts w:ascii="华文楷体" w:eastAsia="华文楷体" w:hAnsi="华文楷体"/>
              </w:rPr>
              <w:tab/>
            </w:r>
            <w:r w:rsidRPr="002079D6">
              <w:rPr>
                <w:rFonts w:ascii="华文楷体" w:eastAsia="华文楷体" w:hAnsi="华文楷体"/>
              </w:rPr>
              <w:fldChar w:fldCharType="begin"/>
            </w:r>
            <w:r w:rsidRPr="002079D6">
              <w:rPr>
                <w:rFonts w:ascii="华文楷体" w:eastAsia="华文楷体" w:hAnsi="华文楷体"/>
              </w:rPr>
              <w:instrText xml:space="preserve"> PAGEREF _Toc1674537925 </w:instrText>
            </w:r>
            <w:r w:rsidRPr="002079D6">
              <w:rPr>
                <w:rFonts w:ascii="华文楷体" w:eastAsia="华文楷体" w:hAnsi="华文楷体"/>
              </w:rPr>
              <w:fldChar w:fldCharType="separate"/>
            </w:r>
            <w:r w:rsidRPr="002079D6">
              <w:rPr>
                <w:rFonts w:ascii="华文楷体" w:eastAsia="华文楷体" w:hAnsi="华文楷体"/>
              </w:rPr>
              <w:t>28</w:t>
            </w:r>
            <w:r w:rsidRPr="002079D6">
              <w:rPr>
                <w:rFonts w:ascii="华文楷体" w:eastAsia="华文楷体" w:hAnsi="华文楷体"/>
              </w:rPr>
              <w:fldChar w:fldCharType="end"/>
            </w:r>
          </w:hyperlink>
        </w:p>
        <w:p w:rsidR="006B0312" w:rsidRPr="002079D6" w:rsidRDefault="004B7D23">
          <w:pPr>
            <w:pStyle w:val="30"/>
            <w:tabs>
              <w:tab w:val="clear" w:pos="9190"/>
              <w:tab w:val="right" w:leader="dot" w:pos="9200"/>
            </w:tabs>
            <w:rPr>
              <w:rFonts w:ascii="华文楷体" w:eastAsia="华文楷体" w:hAnsi="华文楷体"/>
            </w:rPr>
          </w:pPr>
          <w:hyperlink w:anchor="_Toc1185711540" w:history="1">
            <w:r w:rsidRPr="002079D6">
              <w:rPr>
                <w:rFonts w:ascii="华文楷体" w:eastAsia="华文楷体" w:hAnsi="华文楷体"/>
              </w:rPr>
              <w:t xml:space="preserve">7.2.6 </w:t>
            </w:r>
            <w:r w:rsidRPr="002079D6">
              <w:rPr>
                <w:rFonts w:ascii="华文楷体" w:eastAsia="华文楷体" w:hAnsi="华文楷体" w:cs="宋体" w:hint="eastAsia"/>
              </w:rPr>
              <w:t>场</w:t>
            </w:r>
            <w:r w:rsidRPr="002079D6">
              <w:rPr>
                <w:rFonts w:ascii="华文楷体" w:eastAsia="华文楷体" w:hAnsi="华文楷体" w:cs="宋体" w:hint="eastAsia"/>
              </w:rPr>
              <w:t>地设施</w:t>
            </w:r>
            <w:r w:rsidRPr="002079D6">
              <w:rPr>
                <w:rFonts w:ascii="华文楷体" w:eastAsia="华文楷体" w:hAnsi="华文楷体"/>
              </w:rPr>
              <w:tab/>
            </w:r>
            <w:r w:rsidRPr="002079D6">
              <w:rPr>
                <w:rFonts w:ascii="华文楷体" w:eastAsia="华文楷体" w:hAnsi="华文楷体"/>
              </w:rPr>
              <w:fldChar w:fldCharType="begin"/>
            </w:r>
            <w:r w:rsidRPr="002079D6">
              <w:rPr>
                <w:rFonts w:ascii="华文楷体" w:eastAsia="华文楷体" w:hAnsi="华文楷体"/>
              </w:rPr>
              <w:instrText xml:space="preserve"> PAGEREF _Toc1185711540 </w:instrText>
            </w:r>
            <w:r w:rsidRPr="002079D6">
              <w:rPr>
                <w:rFonts w:ascii="华文楷体" w:eastAsia="华文楷体" w:hAnsi="华文楷体"/>
              </w:rPr>
              <w:fldChar w:fldCharType="separate"/>
            </w:r>
            <w:r w:rsidRPr="002079D6">
              <w:rPr>
                <w:rFonts w:ascii="华文楷体" w:eastAsia="华文楷体" w:hAnsi="华文楷体"/>
              </w:rPr>
              <w:t>28</w:t>
            </w:r>
            <w:r w:rsidRPr="002079D6">
              <w:rPr>
                <w:rFonts w:ascii="华文楷体" w:eastAsia="华文楷体" w:hAnsi="华文楷体"/>
              </w:rPr>
              <w:fldChar w:fldCharType="end"/>
            </w:r>
          </w:hyperlink>
        </w:p>
        <w:p w:rsidR="006B0312" w:rsidRPr="002079D6" w:rsidRDefault="004B7D23">
          <w:pPr>
            <w:pStyle w:val="30"/>
            <w:tabs>
              <w:tab w:val="clear" w:pos="9190"/>
              <w:tab w:val="right" w:leader="dot" w:pos="9200"/>
            </w:tabs>
            <w:rPr>
              <w:rFonts w:ascii="华文楷体" w:eastAsia="华文楷体" w:hAnsi="华文楷体"/>
            </w:rPr>
          </w:pPr>
          <w:hyperlink w:anchor="_Toc1753092267" w:history="1">
            <w:r w:rsidRPr="002079D6">
              <w:rPr>
                <w:rFonts w:ascii="华文楷体" w:eastAsia="华文楷体" w:hAnsi="华文楷体"/>
              </w:rPr>
              <w:t xml:space="preserve">7.2.7 </w:t>
            </w:r>
            <w:r w:rsidRPr="002079D6">
              <w:rPr>
                <w:rFonts w:ascii="华文楷体" w:eastAsia="华文楷体" w:hAnsi="华文楷体" w:cs="宋体" w:hint="eastAsia"/>
              </w:rPr>
              <w:t>禁止从场外获取物品</w:t>
            </w:r>
            <w:r w:rsidRPr="002079D6">
              <w:rPr>
                <w:rFonts w:ascii="华文楷体" w:eastAsia="华文楷体" w:hAnsi="华文楷体"/>
              </w:rPr>
              <w:tab/>
            </w:r>
            <w:r w:rsidRPr="002079D6">
              <w:rPr>
                <w:rFonts w:ascii="华文楷体" w:eastAsia="华文楷体" w:hAnsi="华文楷体"/>
              </w:rPr>
              <w:fldChar w:fldCharType="begin"/>
            </w:r>
            <w:r w:rsidRPr="002079D6">
              <w:rPr>
                <w:rFonts w:ascii="华文楷体" w:eastAsia="华文楷体" w:hAnsi="华文楷体"/>
              </w:rPr>
              <w:instrText xml:space="preserve"> PAGEREF _Toc1753092267 </w:instrText>
            </w:r>
            <w:r w:rsidRPr="002079D6">
              <w:rPr>
                <w:rFonts w:ascii="华文楷体" w:eastAsia="华文楷体" w:hAnsi="华文楷体"/>
              </w:rPr>
              <w:fldChar w:fldCharType="separate"/>
            </w:r>
            <w:r w:rsidRPr="002079D6">
              <w:rPr>
                <w:rFonts w:ascii="华文楷体" w:eastAsia="华文楷体" w:hAnsi="华文楷体"/>
              </w:rPr>
              <w:t>28</w:t>
            </w:r>
            <w:r w:rsidRPr="002079D6">
              <w:rPr>
                <w:rFonts w:ascii="华文楷体" w:eastAsia="华文楷体" w:hAnsi="华文楷体"/>
              </w:rPr>
              <w:fldChar w:fldCharType="end"/>
            </w:r>
          </w:hyperlink>
        </w:p>
        <w:p w:rsidR="006B0312" w:rsidRPr="002079D6" w:rsidRDefault="004B7D23">
          <w:pPr>
            <w:pStyle w:val="20"/>
            <w:tabs>
              <w:tab w:val="right" w:leader="dot" w:pos="9200"/>
            </w:tabs>
            <w:ind w:left="583" w:right="220"/>
            <w:rPr>
              <w:rFonts w:ascii="华文楷体" w:eastAsia="华文楷体" w:hAnsi="华文楷体" w:hint="eastAsia"/>
            </w:rPr>
          </w:pPr>
          <w:hyperlink w:anchor="_Toc746094629" w:history="1">
            <w:r w:rsidRPr="002079D6">
              <w:rPr>
                <w:rFonts w:ascii="华文楷体" w:eastAsia="华文楷体" w:hAnsi="华文楷体"/>
              </w:rPr>
              <w:t>7.3</w:t>
            </w:r>
            <w:r w:rsidRPr="002079D6">
              <w:rPr>
                <w:rFonts w:ascii="华文楷体" w:eastAsia="华文楷体" w:hAnsi="华文楷体"/>
              </w:rPr>
              <w:t>、参赛选手规则</w:t>
            </w:r>
            <w:r w:rsidRPr="002079D6">
              <w:rPr>
                <w:rFonts w:ascii="华文楷体" w:eastAsia="华文楷体" w:hAnsi="华文楷体"/>
              </w:rPr>
              <w:tab/>
            </w:r>
            <w:r w:rsidRPr="002079D6">
              <w:rPr>
                <w:rFonts w:ascii="华文楷体" w:eastAsia="华文楷体" w:hAnsi="华文楷体"/>
              </w:rPr>
              <w:fldChar w:fldCharType="begin"/>
            </w:r>
            <w:r w:rsidRPr="002079D6">
              <w:rPr>
                <w:rFonts w:ascii="华文楷体" w:eastAsia="华文楷体" w:hAnsi="华文楷体"/>
              </w:rPr>
              <w:instrText xml:space="preserve"> PAGEREF _Toc746094629 </w:instrText>
            </w:r>
            <w:r w:rsidRPr="002079D6">
              <w:rPr>
                <w:rFonts w:ascii="华文楷体" w:eastAsia="华文楷体" w:hAnsi="华文楷体"/>
              </w:rPr>
              <w:fldChar w:fldCharType="separate"/>
            </w:r>
            <w:r w:rsidRPr="002079D6">
              <w:rPr>
                <w:rFonts w:ascii="华文楷体" w:eastAsia="华文楷体" w:hAnsi="华文楷体"/>
              </w:rPr>
              <w:t>28</w:t>
            </w:r>
            <w:r w:rsidRPr="002079D6">
              <w:rPr>
                <w:rFonts w:ascii="华文楷体" w:eastAsia="华文楷体" w:hAnsi="华文楷体"/>
              </w:rPr>
              <w:fldChar w:fldCharType="end"/>
            </w:r>
          </w:hyperlink>
        </w:p>
        <w:p w:rsidR="006B0312" w:rsidRPr="002079D6" w:rsidRDefault="004B7D23">
          <w:pPr>
            <w:pStyle w:val="20"/>
            <w:tabs>
              <w:tab w:val="right" w:leader="dot" w:pos="9200"/>
            </w:tabs>
            <w:ind w:left="583" w:right="220"/>
            <w:rPr>
              <w:rFonts w:ascii="华文楷体" w:eastAsia="华文楷体" w:hAnsi="华文楷体" w:hint="eastAsia"/>
            </w:rPr>
          </w:pPr>
          <w:hyperlink w:anchor="_Toc455414770" w:history="1">
            <w:r w:rsidRPr="002079D6">
              <w:rPr>
                <w:rFonts w:ascii="华文楷体" w:eastAsia="华文楷体" w:hAnsi="华文楷体"/>
              </w:rPr>
              <w:t>7.4</w:t>
            </w:r>
            <w:r w:rsidRPr="002079D6">
              <w:rPr>
                <w:rFonts w:ascii="华文楷体" w:eastAsia="华文楷体" w:hAnsi="华文楷体"/>
              </w:rPr>
              <w:t>、</w:t>
            </w:r>
            <w:r w:rsidRPr="002079D6">
              <w:rPr>
                <w:rFonts w:ascii="华文楷体" w:eastAsia="华文楷体" w:hAnsi="华文楷体" w:hint="eastAsia"/>
              </w:rPr>
              <w:t>最终成绩</w:t>
            </w:r>
            <w:r w:rsidRPr="002079D6">
              <w:rPr>
                <w:rFonts w:ascii="华文楷体" w:eastAsia="华文楷体" w:hAnsi="华文楷体"/>
              </w:rPr>
              <w:tab/>
            </w:r>
            <w:r w:rsidRPr="002079D6">
              <w:rPr>
                <w:rFonts w:ascii="华文楷体" w:eastAsia="华文楷体" w:hAnsi="华文楷体"/>
              </w:rPr>
              <w:fldChar w:fldCharType="begin"/>
            </w:r>
            <w:r w:rsidRPr="002079D6">
              <w:rPr>
                <w:rFonts w:ascii="华文楷体" w:eastAsia="华文楷体" w:hAnsi="华文楷体"/>
              </w:rPr>
              <w:instrText xml:space="preserve"> PAGEREF _Toc455414770 </w:instrText>
            </w:r>
            <w:r w:rsidRPr="002079D6">
              <w:rPr>
                <w:rFonts w:ascii="华文楷体" w:eastAsia="华文楷体" w:hAnsi="华文楷体"/>
              </w:rPr>
              <w:fldChar w:fldCharType="separate"/>
            </w:r>
            <w:r w:rsidRPr="002079D6">
              <w:rPr>
                <w:rFonts w:ascii="华文楷体" w:eastAsia="华文楷体" w:hAnsi="华文楷体"/>
              </w:rPr>
              <w:t>29</w:t>
            </w:r>
            <w:r w:rsidRPr="002079D6">
              <w:rPr>
                <w:rFonts w:ascii="华文楷体" w:eastAsia="华文楷体" w:hAnsi="华文楷体"/>
              </w:rPr>
              <w:fldChar w:fldCharType="end"/>
            </w:r>
          </w:hyperlink>
        </w:p>
        <w:p w:rsidR="006B0312" w:rsidRPr="002079D6" w:rsidRDefault="004B7D23">
          <w:pPr>
            <w:pStyle w:val="20"/>
            <w:tabs>
              <w:tab w:val="right" w:leader="dot" w:pos="9200"/>
            </w:tabs>
            <w:ind w:left="583" w:right="220"/>
            <w:rPr>
              <w:rFonts w:ascii="华文楷体" w:eastAsia="华文楷体" w:hAnsi="华文楷体" w:hint="eastAsia"/>
            </w:rPr>
          </w:pPr>
          <w:hyperlink w:anchor="_Toc524321482" w:history="1">
            <w:r w:rsidRPr="002079D6">
              <w:rPr>
                <w:rFonts w:ascii="华文楷体" w:eastAsia="华文楷体" w:hAnsi="华文楷体"/>
              </w:rPr>
              <w:t>7.5</w:t>
            </w:r>
            <w:r w:rsidRPr="002079D6">
              <w:rPr>
                <w:rFonts w:ascii="华文楷体" w:eastAsia="华文楷体" w:hAnsi="华文楷体" w:hint="eastAsia"/>
              </w:rPr>
              <w:t>、</w:t>
            </w:r>
            <w:r w:rsidRPr="002079D6">
              <w:rPr>
                <w:rFonts w:ascii="华文楷体" w:eastAsia="华文楷体" w:hAnsi="华文楷体"/>
              </w:rPr>
              <w:t>异常状态</w:t>
            </w:r>
            <w:r w:rsidRPr="002079D6">
              <w:rPr>
                <w:rFonts w:ascii="华文楷体" w:eastAsia="华文楷体" w:hAnsi="华文楷体"/>
              </w:rPr>
              <w:tab/>
            </w:r>
            <w:r w:rsidRPr="002079D6">
              <w:rPr>
                <w:rFonts w:ascii="华文楷体" w:eastAsia="华文楷体" w:hAnsi="华文楷体"/>
              </w:rPr>
              <w:fldChar w:fldCharType="begin"/>
            </w:r>
            <w:r w:rsidRPr="002079D6">
              <w:rPr>
                <w:rFonts w:ascii="华文楷体" w:eastAsia="华文楷体" w:hAnsi="华文楷体"/>
              </w:rPr>
              <w:instrText xml:space="preserve"> PAGEREF _Toc524321482 </w:instrText>
            </w:r>
            <w:r w:rsidRPr="002079D6">
              <w:rPr>
                <w:rFonts w:ascii="华文楷体" w:eastAsia="华文楷体" w:hAnsi="华文楷体"/>
              </w:rPr>
              <w:fldChar w:fldCharType="separate"/>
            </w:r>
            <w:r w:rsidRPr="002079D6">
              <w:rPr>
                <w:rFonts w:ascii="华文楷体" w:eastAsia="华文楷体" w:hAnsi="华文楷体"/>
              </w:rPr>
              <w:t>29</w:t>
            </w:r>
            <w:r w:rsidRPr="002079D6">
              <w:rPr>
                <w:rFonts w:ascii="华文楷体" w:eastAsia="华文楷体" w:hAnsi="华文楷体"/>
              </w:rPr>
              <w:fldChar w:fldCharType="end"/>
            </w:r>
          </w:hyperlink>
        </w:p>
        <w:p w:rsidR="006B0312" w:rsidRPr="002079D6" w:rsidRDefault="004B7D23">
          <w:pPr>
            <w:pStyle w:val="20"/>
            <w:tabs>
              <w:tab w:val="right" w:leader="dot" w:pos="9200"/>
            </w:tabs>
            <w:ind w:left="583" w:right="220"/>
            <w:rPr>
              <w:rFonts w:ascii="华文楷体" w:eastAsia="华文楷体" w:hAnsi="华文楷体" w:hint="eastAsia"/>
            </w:rPr>
          </w:pPr>
          <w:hyperlink w:anchor="_Toc1145744333" w:history="1">
            <w:r w:rsidRPr="002079D6">
              <w:rPr>
                <w:rFonts w:ascii="华文楷体" w:eastAsia="华文楷体" w:hAnsi="华文楷体"/>
              </w:rPr>
              <w:t>7.6</w:t>
            </w:r>
            <w:r w:rsidRPr="002079D6">
              <w:rPr>
                <w:rFonts w:ascii="华文楷体" w:eastAsia="华文楷体" w:hAnsi="华文楷体" w:hint="eastAsia"/>
              </w:rPr>
              <w:t>、</w:t>
            </w:r>
            <w:r w:rsidRPr="002079D6">
              <w:rPr>
                <w:rFonts w:ascii="华文楷体" w:eastAsia="华文楷体" w:hAnsi="华文楷体"/>
              </w:rPr>
              <w:t>队伍申诉</w:t>
            </w:r>
            <w:r w:rsidRPr="002079D6">
              <w:rPr>
                <w:rFonts w:ascii="华文楷体" w:eastAsia="华文楷体" w:hAnsi="华文楷体"/>
              </w:rPr>
              <w:tab/>
            </w:r>
            <w:r w:rsidRPr="002079D6">
              <w:rPr>
                <w:rFonts w:ascii="华文楷体" w:eastAsia="华文楷体" w:hAnsi="华文楷体"/>
              </w:rPr>
              <w:fldChar w:fldCharType="begin"/>
            </w:r>
            <w:r w:rsidRPr="002079D6">
              <w:rPr>
                <w:rFonts w:ascii="华文楷体" w:eastAsia="华文楷体" w:hAnsi="华文楷体"/>
              </w:rPr>
              <w:instrText xml:space="preserve"> PAGEREF _Toc1145744333 </w:instrText>
            </w:r>
            <w:r w:rsidRPr="002079D6">
              <w:rPr>
                <w:rFonts w:ascii="华文楷体" w:eastAsia="华文楷体" w:hAnsi="华文楷体"/>
              </w:rPr>
              <w:fldChar w:fldCharType="separate"/>
            </w:r>
            <w:r w:rsidRPr="002079D6">
              <w:rPr>
                <w:rFonts w:ascii="华文楷体" w:eastAsia="华文楷体" w:hAnsi="华文楷体"/>
              </w:rPr>
              <w:t>30</w:t>
            </w:r>
            <w:r w:rsidRPr="002079D6">
              <w:rPr>
                <w:rFonts w:ascii="华文楷体" w:eastAsia="华文楷体" w:hAnsi="华文楷体"/>
              </w:rPr>
              <w:fldChar w:fldCharType="end"/>
            </w:r>
          </w:hyperlink>
        </w:p>
        <w:p w:rsidR="006B0312" w:rsidRPr="002079D6" w:rsidRDefault="004B7D23">
          <w:pPr>
            <w:pStyle w:val="10"/>
            <w:tabs>
              <w:tab w:val="right" w:leader="dot" w:pos="9200"/>
            </w:tabs>
            <w:ind w:left="660" w:right="220" w:hanging="440"/>
            <w:rPr>
              <w:rFonts w:ascii="华文楷体" w:eastAsia="华文楷体" w:hAnsi="华文楷体"/>
            </w:rPr>
          </w:pPr>
          <w:hyperlink w:anchor="_Toc39142082" w:history="1">
            <w:r w:rsidRPr="002079D6">
              <w:rPr>
                <w:rFonts w:ascii="华文楷体" w:eastAsia="华文楷体" w:hAnsi="华文楷体"/>
                <w:bCs/>
              </w:rPr>
              <w:t>8</w:t>
            </w:r>
            <w:r w:rsidRPr="002079D6">
              <w:rPr>
                <w:rFonts w:ascii="华文楷体" w:eastAsia="华文楷体" w:hAnsi="华文楷体" w:hint="eastAsia"/>
                <w:bCs/>
              </w:rPr>
              <w:t>、智慧物流赛项计分</w:t>
            </w:r>
            <w:r w:rsidRPr="002079D6">
              <w:rPr>
                <w:rFonts w:ascii="华文楷体" w:eastAsia="华文楷体" w:hAnsi="华文楷体"/>
              </w:rPr>
              <w:tab/>
            </w:r>
            <w:r w:rsidRPr="002079D6">
              <w:rPr>
                <w:rFonts w:ascii="华文楷体" w:eastAsia="华文楷体" w:hAnsi="华文楷体"/>
              </w:rPr>
              <w:fldChar w:fldCharType="begin"/>
            </w:r>
            <w:r w:rsidRPr="002079D6">
              <w:rPr>
                <w:rFonts w:ascii="华文楷体" w:eastAsia="华文楷体" w:hAnsi="华文楷体"/>
              </w:rPr>
              <w:instrText xml:space="preserve"> PAGEREF _Toc39142082 </w:instrText>
            </w:r>
            <w:r w:rsidRPr="002079D6">
              <w:rPr>
                <w:rFonts w:ascii="华文楷体" w:eastAsia="华文楷体" w:hAnsi="华文楷体"/>
              </w:rPr>
              <w:fldChar w:fldCharType="separate"/>
            </w:r>
            <w:r w:rsidRPr="002079D6">
              <w:rPr>
                <w:rFonts w:ascii="华文楷体" w:eastAsia="华文楷体" w:hAnsi="华文楷体"/>
              </w:rPr>
              <w:t>30</w:t>
            </w:r>
            <w:r w:rsidRPr="002079D6">
              <w:rPr>
                <w:rFonts w:ascii="华文楷体" w:eastAsia="华文楷体" w:hAnsi="华文楷体"/>
              </w:rPr>
              <w:fldChar w:fldCharType="end"/>
            </w:r>
          </w:hyperlink>
        </w:p>
        <w:p w:rsidR="006B0312" w:rsidRPr="002079D6" w:rsidRDefault="004B7D23">
          <w:pPr>
            <w:spacing w:line="276" w:lineRule="auto"/>
            <w:rPr>
              <w:rFonts w:ascii="华文楷体" w:eastAsia="华文楷体" w:hAnsi="华文楷体"/>
            </w:rPr>
            <w:sectPr w:rsidR="006B0312" w:rsidRPr="002079D6">
              <w:headerReference w:type="default" r:id="rId8"/>
              <w:footerReference w:type="default" r:id="rId9"/>
              <w:pgSz w:w="11900" w:h="16850"/>
              <w:pgMar w:top="1760" w:right="1440" w:bottom="1460" w:left="1260" w:header="737" w:footer="1268" w:gutter="0"/>
              <w:cols w:space="720"/>
            </w:sectPr>
          </w:pPr>
          <w:r w:rsidRPr="002079D6">
            <w:rPr>
              <w:rFonts w:ascii="华文楷体" w:eastAsia="华文楷体" w:hAnsi="华文楷体" w:cs="Noto Sans CJK JP Medium"/>
            </w:rPr>
            <w:fldChar w:fldCharType="end"/>
          </w:r>
        </w:p>
        <w:bookmarkEnd w:id="1" w:displacedByCustomXml="next"/>
        <w:bookmarkEnd w:id="2" w:displacedByCustomXml="next"/>
      </w:sdtContent>
    </w:sdt>
    <w:p w:rsidR="006B0312" w:rsidRPr="002079D6" w:rsidRDefault="004B7D23">
      <w:pPr>
        <w:pStyle w:val="1"/>
        <w:spacing w:line="276" w:lineRule="auto"/>
        <w:rPr>
          <w:rFonts w:ascii="华文楷体" w:eastAsia="华文楷体" w:hAnsi="华文楷体"/>
        </w:rPr>
      </w:pPr>
      <w:bookmarkStart w:id="3" w:name="_TOC_250021"/>
      <w:bookmarkStart w:id="4" w:name="_Toc1523238129"/>
      <w:bookmarkEnd w:id="3"/>
      <w:r w:rsidRPr="002079D6">
        <w:rPr>
          <w:rFonts w:ascii="华文楷体" w:eastAsia="华文楷体" w:hAnsi="华文楷体"/>
          <w:w w:val="105"/>
        </w:rPr>
        <w:lastRenderedPageBreak/>
        <w:t>1</w:t>
      </w:r>
      <w:r w:rsidRPr="002079D6">
        <w:rPr>
          <w:rFonts w:ascii="华文楷体" w:eastAsia="华文楷体" w:hAnsi="华文楷体"/>
          <w:w w:val="105"/>
        </w:rPr>
        <w:t>、</w:t>
      </w:r>
      <w:r w:rsidRPr="002079D6">
        <w:rPr>
          <w:rFonts w:ascii="华文楷体" w:eastAsia="华文楷体" w:hAnsi="华文楷体" w:hint="eastAsia"/>
          <w:w w:val="105"/>
        </w:rPr>
        <w:t>人工智能知识与技能</w:t>
      </w:r>
      <w:bookmarkEnd w:id="4"/>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“智慧物流”</w:t>
      </w:r>
      <w:r w:rsidRPr="002079D6">
        <w:rPr>
          <w:rFonts w:ascii="华文楷体" w:eastAsia="华文楷体" w:hAnsi="华文楷体"/>
        </w:rPr>
        <w:t>项目综合</w:t>
      </w:r>
      <w:r w:rsidRPr="002079D6">
        <w:rPr>
          <w:rFonts w:ascii="华文楷体" w:eastAsia="华文楷体" w:hAnsi="华文楷体"/>
        </w:rPr>
        <w:t>AI</w:t>
      </w:r>
      <w:r w:rsidRPr="002079D6">
        <w:rPr>
          <w:rFonts w:ascii="华文楷体" w:eastAsia="华文楷体" w:hAnsi="华文楷体"/>
        </w:rPr>
        <w:t>应用：</w:t>
      </w:r>
    </w:p>
    <w:p w:rsidR="006B0312" w:rsidRPr="002079D6" w:rsidRDefault="004B7D23">
      <w:pPr>
        <w:pStyle w:val="11"/>
        <w:numPr>
          <w:ilvl w:val="0"/>
          <w:numId w:val="1"/>
        </w:numPr>
        <w:adjustRightInd w:val="0"/>
        <w:ind w:left="748" w:firstLine="480"/>
        <w:rPr>
          <w:rFonts w:ascii="华文楷体" w:eastAsia="华文楷体" w:hAnsi="华文楷体"/>
        </w:rPr>
      </w:pPr>
      <w:r w:rsidRPr="002079D6">
        <w:rPr>
          <w:rFonts w:ascii="华文楷体" w:eastAsia="华文楷体" w:hAnsi="华文楷体" w:cs="微软雅黑" w:hint="eastAsia"/>
        </w:rPr>
        <w:t>无人驾驶：通过车载视觉系统感知道路环境，在活动地图上自动规划行车路线并控制车辆到达预定的目的地。</w:t>
      </w:r>
    </w:p>
    <w:p w:rsidR="006B0312" w:rsidRPr="002079D6" w:rsidRDefault="004B7D23">
      <w:pPr>
        <w:pStyle w:val="11"/>
        <w:numPr>
          <w:ilvl w:val="0"/>
          <w:numId w:val="2"/>
        </w:numPr>
        <w:spacing w:line="276" w:lineRule="auto"/>
        <w:ind w:firstLine="480"/>
        <w:rPr>
          <w:rFonts w:ascii="华文楷体" w:eastAsia="华文楷体" w:hAnsi="华文楷体"/>
        </w:rPr>
      </w:pPr>
      <w:r w:rsidRPr="002079D6">
        <w:rPr>
          <w:rFonts w:ascii="华文楷体" w:eastAsia="华文楷体" w:hAnsi="华文楷体"/>
        </w:rPr>
        <w:t>运动控制：运动控制是自动化的一个分支，</w:t>
      </w:r>
      <w:r w:rsidRPr="002079D6">
        <w:rPr>
          <w:rFonts w:ascii="华文楷体" w:eastAsia="华文楷体" w:hAnsi="华文楷体" w:hint="eastAsia"/>
        </w:rPr>
        <w:t>包含路径规划与机械结构控制。</w:t>
      </w:r>
      <w:r w:rsidRPr="002079D6">
        <w:rPr>
          <w:rFonts w:ascii="华文楷体" w:eastAsia="华文楷体" w:hAnsi="华文楷体" w:hint="eastAsia"/>
        </w:rPr>
        <w:t xml:space="preserve"> </w:t>
      </w:r>
      <w:r w:rsidRPr="002079D6">
        <w:rPr>
          <w:rFonts w:ascii="华文楷体" w:eastAsia="华文楷体" w:hAnsi="华文楷体" w:hint="eastAsia"/>
        </w:rPr>
        <w:t>车</w:t>
      </w:r>
      <w:r w:rsidRPr="002079D6">
        <w:rPr>
          <w:rFonts w:ascii="华文楷体" w:eastAsia="华文楷体" w:hAnsi="华文楷体"/>
        </w:rPr>
        <w:t>辆根据车载红外线获取场地信息进行决策，自动调整车轮的方向和速率，保证车辆跟随路线前行。</w:t>
      </w:r>
      <w:r w:rsidRPr="002079D6">
        <w:rPr>
          <w:rFonts w:ascii="华文楷体" w:eastAsia="华文楷体" w:hAnsi="华文楷体" w:hint="eastAsia"/>
        </w:rPr>
        <w:t>车辆通过车载伺服舵机驱动机械结构，调整机械结构角度，完成各种复杂任务。</w:t>
      </w:r>
    </w:p>
    <w:p w:rsidR="006B0312" w:rsidRPr="002079D6" w:rsidRDefault="004B7D23">
      <w:pPr>
        <w:pStyle w:val="1"/>
        <w:spacing w:line="276" w:lineRule="auto"/>
        <w:rPr>
          <w:rFonts w:ascii="华文楷体" w:eastAsia="华文楷体" w:hAnsi="华文楷体"/>
        </w:rPr>
      </w:pPr>
      <w:bookmarkStart w:id="5" w:name="_Toc910678216"/>
      <w:r w:rsidRPr="002079D6">
        <w:rPr>
          <w:rFonts w:ascii="华文楷体" w:eastAsia="华文楷体" w:hAnsi="华文楷体"/>
        </w:rPr>
        <w:t>2</w:t>
      </w:r>
      <w:r w:rsidRPr="002079D6">
        <w:rPr>
          <w:rFonts w:ascii="华文楷体" w:eastAsia="华文楷体" w:hAnsi="华文楷体"/>
        </w:rPr>
        <w:t>、</w:t>
      </w:r>
      <w:r w:rsidRPr="002079D6">
        <w:rPr>
          <w:rFonts w:ascii="华文楷体" w:eastAsia="华文楷体" w:hAnsi="华文楷体" w:hint="eastAsia"/>
        </w:rPr>
        <w:t>关于“优创未来普及赛”</w:t>
      </w:r>
      <w:bookmarkEnd w:id="5"/>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优创未来普及赛承载推动人工智能教育普及的战略目标，结合真实社会场景创新打造</w:t>
      </w:r>
      <w:r w:rsidRPr="002079D6">
        <w:rPr>
          <w:rFonts w:ascii="华文楷体" w:eastAsia="华文楷体" w:hAnsi="华文楷体"/>
        </w:rPr>
        <w:t>“</w:t>
      </w:r>
      <w:r w:rsidRPr="002079D6">
        <w:rPr>
          <w:rFonts w:ascii="华文楷体" w:eastAsia="华文楷体" w:hAnsi="华文楷体"/>
        </w:rPr>
        <w:t>教学展评</w:t>
      </w:r>
      <w:r w:rsidRPr="002079D6">
        <w:rPr>
          <w:rFonts w:ascii="华文楷体" w:eastAsia="华文楷体" w:hAnsi="华文楷体"/>
        </w:rPr>
        <w:t>”</w:t>
      </w:r>
      <w:r w:rsidRPr="002079D6">
        <w:rPr>
          <w:rFonts w:ascii="华文楷体" w:eastAsia="华文楷体" w:hAnsi="华文楷体"/>
        </w:rPr>
        <w:t>一体化的教学模式。培养青少年人工智能学习兴趣，助力青少年信息技术素养与价值观协同发展。</w:t>
      </w:r>
    </w:p>
    <w:p w:rsidR="006B0312" w:rsidRPr="002079D6" w:rsidRDefault="004B7D23">
      <w:pPr>
        <w:pStyle w:val="1"/>
        <w:spacing w:line="276" w:lineRule="auto"/>
        <w:rPr>
          <w:rFonts w:ascii="华文楷体" w:eastAsia="华文楷体" w:hAnsi="华文楷体"/>
        </w:rPr>
      </w:pPr>
      <w:bookmarkStart w:id="6" w:name="_Toc652824143"/>
      <w:r w:rsidRPr="002079D6">
        <w:rPr>
          <w:rFonts w:ascii="华文楷体" w:eastAsia="华文楷体" w:hAnsi="华文楷体" w:hint="eastAsia"/>
        </w:rPr>
        <w:t>3</w:t>
      </w:r>
      <w:r w:rsidRPr="002079D6">
        <w:rPr>
          <w:rFonts w:ascii="华文楷体" w:eastAsia="华文楷体" w:hAnsi="华文楷体" w:hint="eastAsia"/>
        </w:rPr>
        <w:t>、</w:t>
      </w:r>
      <w:r w:rsidRPr="002079D6">
        <w:rPr>
          <w:rFonts w:ascii="华文楷体" w:eastAsia="华文楷体" w:hAnsi="华文楷体" w:hint="eastAsia"/>
        </w:rPr>
        <w:t>2</w:t>
      </w:r>
      <w:r w:rsidRPr="002079D6">
        <w:rPr>
          <w:rFonts w:ascii="华文楷体" w:eastAsia="华文楷体" w:hAnsi="华文楷体"/>
        </w:rPr>
        <w:t>021</w:t>
      </w:r>
      <w:r w:rsidRPr="002079D6">
        <w:rPr>
          <w:rFonts w:ascii="华文楷体" w:eastAsia="华文楷体" w:hAnsi="华文楷体" w:hint="eastAsia"/>
        </w:rPr>
        <w:t>年</w:t>
      </w:r>
      <w:r w:rsidRPr="002079D6">
        <w:rPr>
          <w:rFonts w:ascii="华文楷体" w:eastAsia="华文楷体" w:hAnsi="华文楷体"/>
        </w:rPr>
        <w:t>赛项主题及故事背景</w:t>
      </w:r>
      <w:bookmarkEnd w:id="6"/>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在未来的人工智能社会，物质资源的采集、生产和高效运输对未来世界的经济发展至关重要。智能机器人可以超越人类，在复杂和恶劣的环境中完成生产、搬运、导航、运输等工作。智能机器人能够产生巨大的经济效益，但对于研发智能机器人的工程师来说，目前仍面临着许多的挑战。</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比赛主题为</w:t>
      </w:r>
      <w:r w:rsidRPr="002079D6">
        <w:rPr>
          <w:rFonts w:ascii="华文楷体" w:eastAsia="华文楷体" w:hAnsi="华文楷体"/>
        </w:rPr>
        <w:t>“</w:t>
      </w:r>
      <w:r w:rsidRPr="002079D6">
        <w:rPr>
          <w:rFonts w:ascii="华文楷体" w:eastAsia="华文楷体" w:hAnsi="华文楷体" w:hint="eastAsia"/>
        </w:rPr>
        <w:t>智慧物流</w:t>
      </w:r>
      <w:r w:rsidRPr="002079D6">
        <w:rPr>
          <w:rFonts w:ascii="华文楷体" w:eastAsia="华文楷体" w:hAnsi="华文楷体"/>
        </w:rPr>
        <w:t>”</w:t>
      </w:r>
      <w:r w:rsidRPr="002079D6">
        <w:rPr>
          <w:rFonts w:ascii="华文楷体" w:eastAsia="华文楷体" w:hAnsi="华文楷体"/>
        </w:rPr>
        <w:t>，参赛者需要应对工业生产运输</w:t>
      </w:r>
      <w:r w:rsidRPr="002079D6">
        <w:rPr>
          <w:rFonts w:ascii="华文楷体" w:eastAsia="华文楷体" w:hAnsi="华文楷体"/>
        </w:rPr>
        <w:t>环节的各种挑战</w:t>
      </w:r>
      <w:r w:rsidRPr="002079D6">
        <w:rPr>
          <w:rFonts w:ascii="华文楷体" w:eastAsia="华文楷体" w:hAnsi="华文楷体" w:hint="eastAsia"/>
        </w:rPr>
        <w:t>，</w:t>
      </w:r>
      <w:r w:rsidRPr="002079D6">
        <w:rPr>
          <w:rFonts w:ascii="华文楷体" w:eastAsia="华文楷体" w:hAnsi="华文楷体"/>
        </w:rPr>
        <w:t>他们的机器人需要能够感知并识别多变的环境，以强大而精确的方式进行操作，在独自充满变数的挑战之外，还需与其他参赛队伍合作完成一些富有挑战性的任务</w:t>
      </w:r>
      <w:r w:rsidRPr="002079D6">
        <w:rPr>
          <w:rFonts w:ascii="华文楷体" w:eastAsia="华文楷体" w:hAnsi="华文楷体" w:hint="eastAsia"/>
        </w:rPr>
        <w:t>。</w:t>
      </w:r>
    </w:p>
    <w:p w:rsidR="006B0312" w:rsidRPr="002079D6" w:rsidRDefault="004B7D23">
      <w:pPr>
        <w:pStyle w:val="1"/>
        <w:spacing w:line="276" w:lineRule="auto"/>
        <w:rPr>
          <w:rFonts w:ascii="华文楷体" w:eastAsia="华文楷体" w:hAnsi="华文楷体"/>
        </w:rPr>
      </w:pPr>
      <w:bookmarkStart w:id="7" w:name="_TOC_250019"/>
      <w:bookmarkStart w:id="8" w:name="_Toc521418878"/>
      <w:bookmarkEnd w:id="7"/>
      <w:r w:rsidRPr="002079D6">
        <w:rPr>
          <w:rFonts w:ascii="华文楷体" w:eastAsia="华文楷体" w:hAnsi="华文楷体"/>
        </w:rPr>
        <w:t>4</w:t>
      </w:r>
      <w:r w:rsidRPr="002079D6">
        <w:rPr>
          <w:rFonts w:ascii="华文楷体" w:eastAsia="华文楷体" w:hAnsi="华文楷体"/>
        </w:rPr>
        <w:t>、参赛要求</w:t>
      </w:r>
      <w:bookmarkEnd w:id="8"/>
    </w:p>
    <w:p w:rsidR="006B0312" w:rsidRPr="002079D6" w:rsidRDefault="004B7D23">
      <w:pPr>
        <w:pStyle w:val="2"/>
        <w:rPr>
          <w:rFonts w:ascii="华文楷体" w:eastAsia="华文楷体" w:hAnsi="华文楷体"/>
        </w:rPr>
      </w:pPr>
      <w:bookmarkStart w:id="9" w:name="_TOC_250018"/>
      <w:bookmarkStart w:id="10" w:name="_Toc55447288"/>
      <w:bookmarkStart w:id="11" w:name="_Toc1753802786"/>
      <w:bookmarkEnd w:id="9"/>
      <w:r w:rsidRPr="002079D6">
        <w:rPr>
          <w:rFonts w:ascii="华文楷体" w:eastAsia="华文楷体" w:hAnsi="华文楷体"/>
        </w:rPr>
        <w:t xml:space="preserve">4.1 </w:t>
      </w:r>
      <w:r w:rsidRPr="002079D6">
        <w:rPr>
          <w:rFonts w:ascii="华文楷体" w:eastAsia="华文楷体" w:hAnsi="华文楷体" w:hint="eastAsia"/>
        </w:rPr>
        <w:t>参赛队伍</w:t>
      </w:r>
      <w:bookmarkEnd w:id="10"/>
      <w:bookmarkEnd w:id="11"/>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每支参赛队伍的参赛队员数量为</w:t>
      </w:r>
      <w:r w:rsidRPr="002079D6">
        <w:rPr>
          <w:rFonts w:ascii="华文楷体" w:eastAsia="华文楷体" w:hAnsi="华文楷体" w:hint="eastAsia"/>
        </w:rPr>
        <w:t>1</w:t>
      </w:r>
      <w:r w:rsidRPr="002079D6">
        <w:rPr>
          <w:rFonts w:ascii="华文楷体" w:eastAsia="华文楷体" w:hAnsi="华文楷体" w:hint="eastAsia"/>
        </w:rPr>
        <w:t>～</w:t>
      </w:r>
      <w:r w:rsidRPr="002079D6">
        <w:rPr>
          <w:rFonts w:ascii="华文楷体" w:eastAsia="华文楷体" w:hAnsi="华文楷体" w:hint="eastAsia"/>
        </w:rPr>
        <w:t>2</w:t>
      </w:r>
      <w:r w:rsidRPr="002079D6">
        <w:rPr>
          <w:rFonts w:ascii="华文楷体" w:eastAsia="华文楷体" w:hAnsi="华文楷体" w:hint="eastAsia"/>
        </w:rPr>
        <w:t>人。”智慧物流“赛项参赛队员需是在校高中生（含中职）。</w:t>
      </w:r>
    </w:p>
    <w:p w:rsidR="006B0312" w:rsidRPr="002079D6" w:rsidRDefault="004B7D23">
      <w:pPr>
        <w:pStyle w:val="2"/>
        <w:rPr>
          <w:rFonts w:ascii="华文楷体" w:eastAsia="华文楷体" w:hAnsi="华文楷体"/>
        </w:rPr>
      </w:pPr>
      <w:bookmarkStart w:id="12" w:name="_Toc55447289"/>
      <w:bookmarkStart w:id="13" w:name="_Toc1950369227"/>
      <w:r w:rsidRPr="002079D6">
        <w:rPr>
          <w:rFonts w:ascii="华文楷体" w:eastAsia="华文楷体" w:hAnsi="华文楷体"/>
        </w:rPr>
        <w:t xml:space="preserve">4.2 </w:t>
      </w:r>
      <w:r w:rsidRPr="002079D6">
        <w:rPr>
          <w:rFonts w:ascii="华文楷体" w:eastAsia="华文楷体" w:hAnsi="华文楷体" w:hint="eastAsia"/>
        </w:rPr>
        <w:t>指导教师</w:t>
      </w:r>
      <w:bookmarkEnd w:id="12"/>
      <w:bookmarkEnd w:id="13"/>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每支参赛队伍必须包含</w:t>
      </w:r>
      <w:r w:rsidRPr="002079D6">
        <w:rPr>
          <w:rFonts w:ascii="华文楷体" w:eastAsia="华文楷体" w:hAnsi="华文楷体" w:hint="eastAsia"/>
        </w:rPr>
        <w:t>1</w:t>
      </w:r>
      <w:r w:rsidRPr="002079D6">
        <w:rPr>
          <w:rFonts w:ascii="华文楷体" w:eastAsia="华文楷体" w:hAnsi="华文楷体" w:hint="eastAsia"/>
        </w:rPr>
        <w:t>～</w:t>
      </w:r>
      <w:r w:rsidRPr="002079D6">
        <w:rPr>
          <w:rFonts w:ascii="华文楷体" w:eastAsia="华文楷体" w:hAnsi="华文楷体" w:hint="eastAsia"/>
        </w:rPr>
        <w:t>2</w:t>
      </w:r>
      <w:r w:rsidRPr="002079D6">
        <w:rPr>
          <w:rFonts w:ascii="华文楷体" w:eastAsia="华文楷体" w:hAnsi="华文楷体" w:hint="eastAsia"/>
        </w:rPr>
        <w:t>名指导教师。</w:t>
      </w:r>
    </w:p>
    <w:p w:rsidR="006B0312" w:rsidRPr="002079D6" w:rsidRDefault="004B7D23">
      <w:pPr>
        <w:pStyle w:val="2"/>
        <w:rPr>
          <w:rFonts w:ascii="华文楷体" w:eastAsia="华文楷体" w:hAnsi="华文楷体"/>
        </w:rPr>
      </w:pPr>
      <w:bookmarkStart w:id="14" w:name="_Toc55447290"/>
      <w:bookmarkStart w:id="15" w:name="_Toc665210381"/>
      <w:r w:rsidRPr="002079D6">
        <w:rPr>
          <w:rFonts w:ascii="华文楷体" w:eastAsia="华文楷体" w:hAnsi="华文楷体"/>
        </w:rPr>
        <w:t xml:space="preserve">4.3 </w:t>
      </w:r>
      <w:r w:rsidRPr="002079D6">
        <w:rPr>
          <w:rFonts w:ascii="华文楷体" w:eastAsia="华文楷体" w:hAnsi="华文楷体" w:hint="eastAsia"/>
        </w:rPr>
        <w:t>战队名称</w:t>
      </w:r>
      <w:bookmarkEnd w:id="14"/>
      <w:bookmarkEnd w:id="15"/>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每支参赛队伍自行创建战队名称，战队名称可包含学校名，口号，称谓等中英文字符。</w:t>
      </w:r>
    </w:p>
    <w:p w:rsidR="006B0312" w:rsidRPr="002079D6" w:rsidRDefault="004B7D23">
      <w:pPr>
        <w:pStyle w:val="1"/>
        <w:spacing w:line="276" w:lineRule="auto"/>
        <w:rPr>
          <w:rFonts w:ascii="华文楷体" w:eastAsia="华文楷体" w:hAnsi="华文楷体"/>
        </w:rPr>
      </w:pPr>
      <w:bookmarkStart w:id="16" w:name="_Toc391007185"/>
      <w:r w:rsidRPr="002079D6">
        <w:rPr>
          <w:rFonts w:ascii="华文楷体" w:eastAsia="华文楷体" w:hAnsi="华文楷体"/>
        </w:rPr>
        <w:lastRenderedPageBreak/>
        <w:t>5</w:t>
      </w:r>
      <w:r w:rsidRPr="002079D6">
        <w:rPr>
          <w:rFonts w:ascii="华文楷体" w:eastAsia="华文楷体" w:hAnsi="华文楷体" w:hint="eastAsia"/>
        </w:rPr>
        <w:t>、比赛内容</w:t>
      </w:r>
      <w:bookmarkStart w:id="17" w:name="_TOC_250017"/>
      <w:bookmarkEnd w:id="16"/>
      <w:bookmarkEnd w:id="17"/>
    </w:p>
    <w:p w:rsidR="006B0312" w:rsidRPr="002079D6" w:rsidRDefault="004B7D23">
      <w:pPr>
        <w:pStyle w:val="2"/>
        <w:spacing w:line="276" w:lineRule="auto"/>
        <w:rPr>
          <w:rFonts w:ascii="华文楷体" w:eastAsia="华文楷体" w:hAnsi="华文楷体"/>
        </w:rPr>
      </w:pPr>
      <w:bookmarkStart w:id="18" w:name="_Toc357798475"/>
      <w:r w:rsidRPr="002079D6">
        <w:rPr>
          <w:rFonts w:ascii="华文楷体" w:eastAsia="华文楷体" w:hAnsi="华文楷体"/>
        </w:rPr>
        <w:t>5.1</w:t>
      </w:r>
      <w:r w:rsidRPr="002079D6">
        <w:rPr>
          <w:rFonts w:ascii="华文楷体" w:eastAsia="华文楷体" w:hAnsi="华文楷体" w:hint="eastAsia"/>
        </w:rPr>
        <w:t>、</w:t>
      </w:r>
      <w:r w:rsidRPr="002079D6">
        <w:rPr>
          <w:rFonts w:ascii="华文楷体" w:eastAsia="华文楷体" w:hAnsi="华文楷体"/>
        </w:rPr>
        <w:t>比赛场地说明</w:t>
      </w:r>
      <w:bookmarkEnd w:id="18"/>
    </w:p>
    <w:p w:rsidR="006B0312" w:rsidRPr="002079D6" w:rsidRDefault="004B7D23">
      <w:pPr>
        <w:spacing w:before="1" w:line="276" w:lineRule="auto"/>
        <w:ind w:left="179"/>
        <w:jc w:val="center"/>
        <w:rPr>
          <w:rFonts w:ascii="华文楷体" w:eastAsia="华文楷体" w:hAnsi="华文楷体"/>
          <w:sz w:val="20"/>
        </w:rPr>
      </w:pPr>
      <w:r w:rsidRPr="002079D6">
        <w:rPr>
          <w:rFonts w:ascii="华文楷体" w:eastAsia="华文楷体" w:hAnsi="华文楷体"/>
          <w:noProof/>
        </w:rPr>
        <w:drawing>
          <wp:inline distT="0" distB="0" distL="0" distR="0">
            <wp:extent cx="5842000" cy="3503295"/>
            <wp:effectExtent l="0" t="0" r="6350" b="190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842000" cy="3503295"/>
                    </a:xfrm>
                    <a:prstGeom prst="rect">
                      <a:avLst/>
                    </a:prstGeom>
                    <a:noFill/>
                    <a:ln>
                      <a:noFill/>
                    </a:ln>
                  </pic:spPr>
                </pic:pic>
              </a:graphicData>
            </a:graphic>
          </wp:inline>
        </w:drawing>
      </w:r>
    </w:p>
    <w:p w:rsidR="006B0312" w:rsidRPr="002079D6" w:rsidRDefault="004B7D23">
      <w:pPr>
        <w:spacing w:before="1" w:line="276" w:lineRule="auto"/>
        <w:ind w:left="179"/>
        <w:jc w:val="center"/>
        <w:rPr>
          <w:rFonts w:ascii="华文楷体" w:eastAsia="华文楷体" w:hAnsi="华文楷体"/>
          <w:sz w:val="20"/>
        </w:rPr>
      </w:pPr>
      <w:r w:rsidRPr="002079D6">
        <w:rPr>
          <w:rFonts w:ascii="华文楷体" w:eastAsia="华文楷体" w:hAnsi="华文楷体"/>
          <w:sz w:val="20"/>
        </w:rPr>
        <w:t>比赛场地示意图</w:t>
      </w:r>
    </w:p>
    <w:p w:rsidR="006B0312" w:rsidRPr="002079D6" w:rsidRDefault="004B7D23">
      <w:pPr>
        <w:spacing w:before="1" w:line="276" w:lineRule="auto"/>
        <w:ind w:left="179"/>
        <w:jc w:val="center"/>
        <w:rPr>
          <w:rFonts w:ascii="华文楷体" w:eastAsia="华文楷体" w:hAnsi="华文楷体"/>
          <w:sz w:val="20"/>
        </w:rPr>
      </w:pPr>
      <w:r w:rsidRPr="002079D6">
        <w:rPr>
          <w:rFonts w:ascii="华文楷体" w:eastAsia="华文楷体" w:hAnsi="华文楷体" w:hint="eastAsia"/>
          <w:sz w:val="20"/>
        </w:rPr>
        <w:t>比赛场地分为红蓝双方，场地呈对称镜像分布</w:t>
      </w:r>
    </w:p>
    <w:p w:rsidR="006B0312" w:rsidRPr="002079D6" w:rsidRDefault="004B7D23">
      <w:pPr>
        <w:pStyle w:val="3"/>
        <w:spacing w:line="276" w:lineRule="auto"/>
        <w:rPr>
          <w:rFonts w:ascii="华文楷体" w:eastAsia="华文楷体" w:hAnsi="华文楷体"/>
        </w:rPr>
      </w:pPr>
      <w:bookmarkStart w:id="19" w:name="_Toc564757725"/>
      <w:r w:rsidRPr="002079D6">
        <w:rPr>
          <w:rFonts w:ascii="华文楷体" w:eastAsia="华文楷体" w:hAnsi="华文楷体"/>
        </w:rPr>
        <w:t xml:space="preserve">5.1.1 </w:t>
      </w:r>
      <w:r w:rsidRPr="002079D6">
        <w:rPr>
          <w:rFonts w:ascii="华文楷体" w:eastAsia="华文楷体" w:hAnsi="华文楷体" w:cs="宋体" w:hint="eastAsia"/>
        </w:rPr>
        <w:t>场地图纸材质</w:t>
      </w:r>
      <w:bookmarkEnd w:id="19"/>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比赛场地图纸材质为</w:t>
      </w:r>
      <w:r w:rsidRPr="002079D6">
        <w:rPr>
          <w:rFonts w:ascii="华文楷体" w:eastAsia="华文楷体" w:hAnsi="华文楷体"/>
        </w:rPr>
        <w:t>PP</w:t>
      </w:r>
      <w:r w:rsidRPr="002079D6">
        <w:rPr>
          <w:rFonts w:ascii="华文楷体" w:eastAsia="华文楷体" w:hAnsi="华文楷体"/>
        </w:rPr>
        <w:t>裱地板膜</w:t>
      </w:r>
      <w:r w:rsidRPr="002079D6">
        <w:rPr>
          <w:rFonts w:ascii="华文楷体" w:eastAsia="华文楷体" w:hAnsi="华文楷体" w:hint="eastAsia"/>
        </w:rPr>
        <w:t>。</w:t>
      </w:r>
      <w:r w:rsidRPr="002079D6">
        <w:rPr>
          <w:rFonts w:ascii="华文楷体" w:eastAsia="华文楷体" w:hAnsi="华文楷体"/>
        </w:rPr>
        <w:t xml:space="preserve"> </w:t>
      </w:r>
    </w:p>
    <w:p w:rsidR="006B0312" w:rsidRPr="002079D6" w:rsidRDefault="004B7D23">
      <w:pPr>
        <w:pStyle w:val="3"/>
        <w:spacing w:line="276" w:lineRule="auto"/>
        <w:rPr>
          <w:rFonts w:ascii="华文楷体" w:eastAsia="华文楷体" w:hAnsi="华文楷体"/>
        </w:rPr>
      </w:pPr>
      <w:bookmarkStart w:id="20" w:name="_Toc5364335"/>
      <w:r w:rsidRPr="002079D6">
        <w:rPr>
          <w:rFonts w:ascii="华文楷体" w:eastAsia="华文楷体" w:hAnsi="华文楷体"/>
        </w:rPr>
        <w:t xml:space="preserve">5.1.2 </w:t>
      </w:r>
      <w:r w:rsidRPr="002079D6">
        <w:rPr>
          <w:rFonts w:ascii="华文楷体" w:eastAsia="华文楷体" w:hAnsi="华文楷体" w:cs="宋体" w:hint="eastAsia"/>
        </w:rPr>
        <w:t>比赛场地尺寸</w:t>
      </w:r>
      <w:bookmarkEnd w:id="20"/>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比赛场地</w:t>
      </w:r>
      <w:r w:rsidRPr="002079D6">
        <w:rPr>
          <w:rFonts w:ascii="华文楷体" w:eastAsia="华文楷体" w:hAnsi="华文楷体" w:hint="eastAsia"/>
        </w:rPr>
        <w:t>尺寸为：</w:t>
      </w:r>
      <w:r w:rsidRPr="002079D6">
        <w:rPr>
          <w:rFonts w:ascii="华文楷体" w:eastAsia="华文楷体" w:hAnsi="华文楷体"/>
        </w:rPr>
        <w:t>长</w:t>
      </w:r>
      <w:r w:rsidRPr="002079D6">
        <w:rPr>
          <w:rFonts w:ascii="华文楷体" w:eastAsia="华文楷体" w:hAnsi="华文楷体"/>
        </w:rPr>
        <w:t>2500</w:t>
      </w:r>
      <w:r w:rsidRPr="002079D6">
        <w:rPr>
          <w:rFonts w:ascii="华文楷体" w:eastAsia="华文楷体" w:hAnsi="华文楷体" w:hint="eastAsia"/>
        </w:rPr>
        <w:t>m</w:t>
      </w:r>
      <w:r w:rsidRPr="002079D6">
        <w:rPr>
          <w:rFonts w:ascii="华文楷体" w:eastAsia="华文楷体" w:hAnsi="华文楷体"/>
        </w:rPr>
        <w:t>m</w:t>
      </w:r>
      <w:r w:rsidRPr="002079D6">
        <w:rPr>
          <w:rFonts w:ascii="华文楷体" w:eastAsia="华文楷体" w:hAnsi="华文楷体"/>
        </w:rPr>
        <w:t>，宽</w:t>
      </w:r>
      <w:r w:rsidRPr="002079D6">
        <w:rPr>
          <w:rFonts w:ascii="华文楷体" w:eastAsia="华文楷体" w:hAnsi="华文楷体"/>
        </w:rPr>
        <w:t>1500</w:t>
      </w:r>
      <w:r w:rsidRPr="002079D6">
        <w:rPr>
          <w:rFonts w:ascii="华文楷体" w:eastAsia="华文楷体" w:hAnsi="华文楷体" w:hint="eastAsia"/>
        </w:rPr>
        <w:t>m</w:t>
      </w:r>
      <w:r w:rsidRPr="002079D6">
        <w:rPr>
          <w:rFonts w:ascii="华文楷体" w:eastAsia="华文楷体" w:hAnsi="华文楷体"/>
        </w:rPr>
        <w:t>m</w:t>
      </w:r>
      <w:r w:rsidRPr="002079D6">
        <w:rPr>
          <w:rFonts w:ascii="华文楷体" w:eastAsia="华文楷体" w:hAnsi="华文楷体"/>
        </w:rPr>
        <w:t>。</w:t>
      </w:r>
    </w:p>
    <w:p w:rsidR="006B0312" w:rsidRPr="002079D6" w:rsidRDefault="004B7D23">
      <w:pPr>
        <w:pStyle w:val="3"/>
        <w:spacing w:line="276" w:lineRule="auto"/>
        <w:rPr>
          <w:rFonts w:ascii="华文楷体" w:eastAsia="华文楷体" w:hAnsi="华文楷体"/>
        </w:rPr>
      </w:pPr>
      <w:bookmarkStart w:id="21" w:name="_Toc2111548818"/>
      <w:r w:rsidRPr="002079D6">
        <w:rPr>
          <w:rFonts w:ascii="华文楷体" w:eastAsia="华文楷体" w:hAnsi="华文楷体"/>
        </w:rPr>
        <w:t xml:space="preserve">5.1.3 </w:t>
      </w:r>
      <w:r w:rsidRPr="002079D6">
        <w:rPr>
          <w:rFonts w:ascii="华文楷体" w:eastAsia="华文楷体" w:hAnsi="华文楷体" w:cs="宋体" w:hint="eastAsia"/>
        </w:rPr>
        <w:t>初始基地</w:t>
      </w:r>
      <w:bookmarkEnd w:id="21"/>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比赛场地</w:t>
      </w:r>
      <w:r w:rsidRPr="002079D6">
        <w:rPr>
          <w:rFonts w:ascii="华文楷体" w:eastAsia="华文楷体" w:hAnsi="华文楷体" w:hint="eastAsia"/>
        </w:rPr>
        <w:t>上标记为“</w:t>
      </w:r>
      <w:r w:rsidRPr="002079D6">
        <w:rPr>
          <w:rFonts w:ascii="华文楷体" w:eastAsia="华文楷体" w:hAnsi="华文楷体" w:hint="eastAsia"/>
        </w:rPr>
        <w:t>TEAM</w:t>
      </w:r>
      <w:r w:rsidRPr="002079D6">
        <w:rPr>
          <w:rFonts w:ascii="华文楷体" w:eastAsia="华文楷体" w:hAnsi="华文楷体"/>
        </w:rPr>
        <w:t xml:space="preserve"> </w:t>
      </w:r>
      <w:r w:rsidRPr="002079D6">
        <w:rPr>
          <w:rFonts w:ascii="华文楷体" w:eastAsia="华文楷体" w:hAnsi="华文楷体" w:hint="eastAsia"/>
        </w:rPr>
        <w:t>RED/BLUE</w:t>
      </w:r>
      <w:r w:rsidRPr="002079D6">
        <w:rPr>
          <w:rFonts w:ascii="华文楷体" w:eastAsia="华文楷体" w:hAnsi="华文楷体" w:hint="eastAsia"/>
        </w:rPr>
        <w:t>”且含有黑色的色块的矩形区域为初始基地，初始基地尺寸为：长</w:t>
      </w:r>
      <w:r w:rsidRPr="002079D6">
        <w:rPr>
          <w:rFonts w:ascii="华文楷体" w:eastAsia="华文楷体" w:hAnsi="华文楷体"/>
        </w:rPr>
        <w:t>500</w:t>
      </w:r>
      <w:r w:rsidRPr="002079D6">
        <w:rPr>
          <w:rFonts w:ascii="华文楷体" w:eastAsia="华文楷体" w:hAnsi="华文楷体" w:hint="eastAsia"/>
        </w:rPr>
        <w:t>mm</w:t>
      </w:r>
      <w:r w:rsidRPr="002079D6">
        <w:rPr>
          <w:rFonts w:ascii="华文楷体" w:eastAsia="华文楷体" w:hAnsi="华文楷体" w:hint="eastAsia"/>
        </w:rPr>
        <w:t>，宽</w:t>
      </w:r>
      <w:r w:rsidRPr="002079D6">
        <w:rPr>
          <w:rFonts w:ascii="华文楷体" w:eastAsia="华文楷体" w:hAnsi="华文楷体"/>
        </w:rPr>
        <w:t>250</w:t>
      </w:r>
      <w:r w:rsidRPr="002079D6">
        <w:rPr>
          <w:rFonts w:ascii="华文楷体" w:eastAsia="华文楷体" w:hAnsi="华文楷体" w:hint="eastAsia"/>
        </w:rPr>
        <w:t>mm</w:t>
      </w:r>
      <w:r w:rsidRPr="002079D6">
        <w:rPr>
          <w:rFonts w:ascii="华文楷体" w:eastAsia="华文楷体" w:hAnsi="华文楷体" w:hint="eastAsia"/>
        </w:rPr>
        <w:t>。</w:t>
      </w:r>
      <w:r w:rsidRPr="002079D6">
        <w:rPr>
          <w:rFonts w:ascii="华文楷体" w:eastAsia="华文楷体" w:hAnsi="华文楷体" w:hint="eastAsia"/>
        </w:rPr>
        <w:t>AI</w:t>
      </w:r>
      <w:r w:rsidRPr="002079D6">
        <w:rPr>
          <w:rFonts w:ascii="华文楷体" w:eastAsia="华文楷体" w:hAnsi="华文楷体" w:hint="eastAsia"/>
        </w:rPr>
        <w:t>机器人在等待启动时，车身任意部分的垂直投影不可超出此矩形区域。</w:t>
      </w:r>
    </w:p>
    <w:p w:rsidR="006B0312" w:rsidRPr="002079D6" w:rsidRDefault="004B7D23">
      <w:pPr>
        <w:spacing w:before="227" w:line="276" w:lineRule="auto"/>
        <w:ind w:left="177"/>
        <w:jc w:val="center"/>
        <w:rPr>
          <w:rFonts w:ascii="华文楷体" w:eastAsia="华文楷体" w:hAnsi="华文楷体"/>
          <w:sz w:val="20"/>
        </w:rPr>
      </w:pPr>
      <w:r w:rsidRPr="002079D6">
        <w:rPr>
          <w:rFonts w:ascii="华文楷体" w:eastAsia="华文楷体" w:hAnsi="华文楷体"/>
          <w:noProof/>
        </w:rPr>
        <w:lastRenderedPageBreak/>
        <w:drawing>
          <wp:inline distT="0" distB="0" distL="0" distR="0">
            <wp:extent cx="1332230" cy="2637790"/>
            <wp:effectExtent l="0" t="508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1"/>
                    <a:stretch>
                      <a:fillRect/>
                    </a:stretch>
                  </pic:blipFill>
                  <pic:spPr>
                    <a:xfrm rot="16200000">
                      <a:off x="0" y="0"/>
                      <a:ext cx="1344241" cy="2661325"/>
                    </a:xfrm>
                    <a:prstGeom prst="rect">
                      <a:avLst/>
                    </a:prstGeom>
                  </pic:spPr>
                </pic:pic>
              </a:graphicData>
            </a:graphic>
          </wp:inline>
        </w:drawing>
      </w:r>
      <w:r w:rsidRPr="002079D6">
        <w:rPr>
          <w:rFonts w:ascii="华文楷体" w:eastAsia="华文楷体" w:hAnsi="华文楷体" w:hint="eastAsia"/>
          <w:sz w:val="20"/>
        </w:rPr>
        <w:t xml:space="preserve"> </w:t>
      </w:r>
      <w:r w:rsidRPr="002079D6">
        <w:rPr>
          <w:rFonts w:ascii="华文楷体" w:eastAsia="华文楷体" w:hAnsi="华文楷体"/>
          <w:noProof/>
        </w:rPr>
        <w:drawing>
          <wp:inline distT="0" distB="0" distL="0" distR="0">
            <wp:extent cx="1338580" cy="2656840"/>
            <wp:effectExtent l="7620" t="0" r="2540" b="254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2"/>
                    <a:stretch>
                      <a:fillRect/>
                    </a:stretch>
                  </pic:blipFill>
                  <pic:spPr>
                    <a:xfrm rot="5400000">
                      <a:off x="0" y="0"/>
                      <a:ext cx="1369313" cy="2717665"/>
                    </a:xfrm>
                    <a:prstGeom prst="rect">
                      <a:avLst/>
                    </a:prstGeom>
                  </pic:spPr>
                </pic:pic>
              </a:graphicData>
            </a:graphic>
          </wp:inline>
        </w:drawing>
      </w:r>
    </w:p>
    <w:p w:rsidR="006B0312" w:rsidRPr="002079D6" w:rsidRDefault="004B7D23">
      <w:pPr>
        <w:spacing w:before="227" w:line="276" w:lineRule="auto"/>
        <w:ind w:left="177"/>
        <w:jc w:val="center"/>
        <w:rPr>
          <w:rFonts w:ascii="华文楷体" w:eastAsia="华文楷体" w:hAnsi="华文楷体"/>
          <w:sz w:val="20"/>
        </w:rPr>
      </w:pPr>
      <w:r w:rsidRPr="002079D6">
        <w:rPr>
          <w:rFonts w:ascii="华文楷体" w:eastAsia="华文楷体" w:hAnsi="华文楷体"/>
          <w:sz w:val="20"/>
        </w:rPr>
        <w:t>启动区示意图</w:t>
      </w:r>
    </w:p>
    <w:p w:rsidR="006B0312" w:rsidRPr="002079D6" w:rsidRDefault="004B7D23">
      <w:pPr>
        <w:pStyle w:val="3"/>
        <w:spacing w:line="276" w:lineRule="auto"/>
        <w:rPr>
          <w:rFonts w:ascii="华文楷体" w:eastAsia="华文楷体" w:hAnsi="华文楷体"/>
        </w:rPr>
      </w:pPr>
      <w:bookmarkStart w:id="22" w:name="_Toc1633717451"/>
      <w:r w:rsidRPr="002079D6">
        <w:rPr>
          <w:rFonts w:ascii="华文楷体" w:eastAsia="华文楷体" w:hAnsi="华文楷体"/>
        </w:rPr>
        <w:t xml:space="preserve">5.1.4 </w:t>
      </w:r>
      <w:r w:rsidRPr="002079D6">
        <w:rPr>
          <w:rFonts w:ascii="华文楷体" w:eastAsia="华文楷体" w:hAnsi="华文楷体" w:cs="宋体" w:hint="eastAsia"/>
        </w:rPr>
        <w:t>道路线说明</w:t>
      </w:r>
      <w:bookmarkEnd w:id="22"/>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场地上印有黑色实线的道路线，道路宽度</w:t>
      </w:r>
      <w:r w:rsidRPr="002079D6">
        <w:rPr>
          <w:rFonts w:ascii="华文楷体" w:eastAsia="华文楷体" w:hAnsi="华文楷体" w:hint="eastAsia"/>
        </w:rPr>
        <w:t>1</w:t>
      </w:r>
      <w:r w:rsidRPr="002079D6">
        <w:rPr>
          <w:rFonts w:ascii="华文楷体" w:eastAsia="华文楷体" w:hAnsi="华文楷体"/>
        </w:rPr>
        <w:t>70</w:t>
      </w:r>
      <w:r w:rsidRPr="002079D6">
        <w:rPr>
          <w:rFonts w:ascii="华文楷体" w:eastAsia="华文楷体" w:hAnsi="华文楷体" w:hint="eastAsia"/>
        </w:rPr>
        <w:t>mm</w:t>
      </w:r>
      <w:r w:rsidRPr="002079D6">
        <w:rPr>
          <w:rFonts w:ascii="华文楷体" w:eastAsia="华文楷体" w:hAnsi="华文楷体" w:hint="eastAsia"/>
        </w:rPr>
        <w:t>，黑色道路轨迹线线宽</w:t>
      </w:r>
      <w:r w:rsidRPr="002079D6">
        <w:rPr>
          <w:rFonts w:ascii="华文楷体" w:eastAsia="华文楷体" w:hAnsi="华文楷体"/>
        </w:rPr>
        <w:t>1</w:t>
      </w:r>
      <w:r w:rsidRPr="002079D6">
        <w:rPr>
          <w:rFonts w:ascii="华文楷体" w:eastAsia="华文楷体" w:hAnsi="华文楷体"/>
        </w:rPr>
        <w:t>5</w:t>
      </w:r>
      <w:r w:rsidRPr="002079D6">
        <w:rPr>
          <w:rFonts w:ascii="华文楷体" w:eastAsia="华文楷体" w:hAnsi="华文楷体" w:hint="eastAsia"/>
        </w:rPr>
        <w:t>mm</w:t>
      </w:r>
      <w:r w:rsidRPr="002079D6">
        <w:rPr>
          <w:rFonts w:ascii="华文楷体" w:eastAsia="华文楷体" w:hAnsi="华文楷体" w:hint="eastAsia"/>
        </w:rPr>
        <w:t>。</w:t>
      </w:r>
    </w:p>
    <w:p w:rsidR="006B0312" w:rsidRPr="002079D6" w:rsidRDefault="004B7D23">
      <w:pPr>
        <w:pStyle w:val="a7"/>
        <w:spacing w:line="276" w:lineRule="auto"/>
        <w:ind w:left="128" w:right="55" w:firstLineChars="100" w:firstLine="240"/>
        <w:jc w:val="center"/>
        <w:rPr>
          <w:rFonts w:ascii="华文楷体" w:eastAsia="华文楷体" w:hAnsi="华文楷体"/>
        </w:rPr>
      </w:pPr>
      <w:r w:rsidRPr="002079D6">
        <w:rPr>
          <w:rFonts w:ascii="华文楷体" w:eastAsia="华文楷体" w:hAnsi="华文楷体"/>
          <w:noProof/>
        </w:rPr>
        <w:drawing>
          <wp:inline distT="0" distB="0" distL="0" distR="0">
            <wp:extent cx="2123440" cy="1736725"/>
            <wp:effectExtent l="2857"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3"/>
                    <a:stretch>
                      <a:fillRect/>
                    </a:stretch>
                  </pic:blipFill>
                  <pic:spPr>
                    <a:xfrm rot="16200000">
                      <a:off x="0" y="0"/>
                      <a:ext cx="2143546" cy="1753187"/>
                    </a:xfrm>
                    <a:prstGeom prst="rect">
                      <a:avLst/>
                    </a:prstGeom>
                  </pic:spPr>
                </pic:pic>
              </a:graphicData>
            </a:graphic>
          </wp:inline>
        </w:drawing>
      </w:r>
    </w:p>
    <w:p w:rsidR="006B0312" w:rsidRPr="002079D6" w:rsidRDefault="004B7D23">
      <w:pPr>
        <w:pStyle w:val="a7"/>
        <w:spacing w:line="276" w:lineRule="auto"/>
        <w:ind w:left="128" w:right="55" w:firstLineChars="100"/>
        <w:jc w:val="center"/>
        <w:rPr>
          <w:rFonts w:ascii="华文楷体" w:eastAsia="华文楷体" w:hAnsi="华文楷体"/>
          <w:sz w:val="20"/>
          <w:szCs w:val="20"/>
        </w:rPr>
      </w:pPr>
      <w:r w:rsidRPr="002079D6">
        <w:rPr>
          <w:rFonts w:ascii="华文楷体" w:eastAsia="华文楷体" w:hAnsi="华文楷体" w:hint="eastAsia"/>
          <w:sz w:val="20"/>
          <w:szCs w:val="20"/>
        </w:rPr>
        <w:t>道路线示意图</w:t>
      </w:r>
    </w:p>
    <w:p w:rsidR="006B0312" w:rsidRPr="002079D6" w:rsidRDefault="004B7D23">
      <w:pPr>
        <w:pStyle w:val="3"/>
        <w:spacing w:line="276" w:lineRule="auto"/>
        <w:rPr>
          <w:rFonts w:ascii="华文楷体" w:eastAsia="华文楷体" w:hAnsi="华文楷体"/>
        </w:rPr>
      </w:pPr>
      <w:bookmarkStart w:id="23" w:name="_Toc163288415"/>
      <w:r w:rsidRPr="002079D6">
        <w:rPr>
          <w:rFonts w:ascii="华文楷体" w:eastAsia="华文楷体" w:hAnsi="华文楷体"/>
        </w:rPr>
        <w:t>5.1.</w:t>
      </w:r>
      <w:r w:rsidRPr="002079D6">
        <w:rPr>
          <w:rFonts w:ascii="华文楷体" w:eastAsia="华文楷体" w:hAnsi="华文楷体" w:hint="eastAsia"/>
        </w:rPr>
        <w:t>5</w:t>
      </w:r>
      <w:r w:rsidRPr="002079D6">
        <w:rPr>
          <w:rFonts w:ascii="华文楷体" w:eastAsia="华文楷体" w:hAnsi="华文楷体"/>
        </w:rPr>
        <w:t xml:space="preserve"> </w:t>
      </w:r>
      <w:r w:rsidRPr="002079D6">
        <w:rPr>
          <w:rFonts w:ascii="华文楷体" w:eastAsia="华文楷体" w:hAnsi="华文楷体" w:cs="宋体" w:hint="eastAsia"/>
        </w:rPr>
        <w:t>赛场灯光环境</w:t>
      </w:r>
      <w:bookmarkEnd w:id="23"/>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根据比赛规模及比赛场馆具体情况，赛场大多数情况下为正常照明、冷光源，但赛场灯光条件为不确定因素，参赛队伍必须能够适应赛场的不同灯光条件</w:t>
      </w:r>
      <w:r w:rsidRPr="002079D6">
        <w:rPr>
          <w:rFonts w:ascii="华文楷体" w:eastAsia="华文楷体" w:hAnsi="华文楷体" w:hint="eastAsia"/>
        </w:rPr>
        <w:t>。</w:t>
      </w:r>
    </w:p>
    <w:p w:rsidR="006B0312" w:rsidRPr="002079D6" w:rsidRDefault="004B7D23">
      <w:pPr>
        <w:pStyle w:val="2"/>
        <w:spacing w:line="276" w:lineRule="auto"/>
        <w:rPr>
          <w:rFonts w:ascii="华文楷体" w:eastAsia="华文楷体" w:hAnsi="华文楷体"/>
          <w:b w:val="0"/>
        </w:rPr>
      </w:pPr>
      <w:bookmarkStart w:id="24" w:name="_TOC_250016"/>
      <w:bookmarkStart w:id="25" w:name="_Toc2051773686"/>
      <w:bookmarkEnd w:id="24"/>
      <w:r w:rsidRPr="002079D6">
        <w:rPr>
          <w:rFonts w:ascii="华文楷体" w:eastAsia="华文楷体" w:hAnsi="华文楷体"/>
          <w:b w:val="0"/>
        </w:rPr>
        <w:t xml:space="preserve">5.2 </w:t>
      </w:r>
      <w:r w:rsidRPr="002079D6">
        <w:rPr>
          <w:rFonts w:ascii="华文楷体" w:eastAsia="华文楷体" w:hAnsi="华文楷体" w:hint="eastAsia"/>
          <w:b w:val="0"/>
        </w:rPr>
        <w:t>、场地</w:t>
      </w:r>
      <w:r w:rsidRPr="002079D6">
        <w:rPr>
          <w:rFonts w:ascii="华文楷体" w:eastAsia="华文楷体" w:hAnsi="华文楷体"/>
          <w:b w:val="0"/>
        </w:rPr>
        <w:t>道具说明</w:t>
      </w:r>
      <w:bookmarkEnd w:id="25"/>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场地上共设置有</w:t>
      </w:r>
      <w:r w:rsidRPr="002079D6">
        <w:rPr>
          <w:rFonts w:ascii="华文楷体" w:eastAsia="华文楷体" w:hAnsi="华文楷体"/>
        </w:rPr>
        <w:t>9</w:t>
      </w:r>
      <w:r w:rsidRPr="002079D6">
        <w:rPr>
          <w:rFonts w:ascii="华文楷体" w:eastAsia="华文楷体" w:hAnsi="华文楷体" w:hint="eastAsia"/>
        </w:rPr>
        <w:t>处场地道具，</w:t>
      </w:r>
      <w:r w:rsidRPr="002079D6">
        <w:rPr>
          <w:rFonts w:ascii="华文楷体" w:eastAsia="华文楷体" w:hAnsi="华文楷体"/>
        </w:rPr>
        <w:t>9</w:t>
      </w:r>
      <w:r w:rsidRPr="002079D6">
        <w:rPr>
          <w:rFonts w:ascii="华文楷体" w:eastAsia="华文楷体" w:hAnsi="华文楷体" w:hint="eastAsia"/>
        </w:rPr>
        <w:t>处场地道具分别为：轮胎、</w:t>
      </w:r>
      <w:r w:rsidRPr="002079D6">
        <w:rPr>
          <w:rFonts w:ascii="华文楷体" w:eastAsia="华文楷体" w:hAnsi="华文楷体" w:hint="eastAsia"/>
        </w:rPr>
        <w:t>1</w:t>
      </w:r>
      <w:r w:rsidRPr="002079D6">
        <w:rPr>
          <w:rFonts w:ascii="华文楷体" w:eastAsia="华文楷体" w:hAnsi="华文楷体" w:hint="eastAsia"/>
        </w:rPr>
        <w:t>型箱、</w:t>
      </w:r>
      <w:r w:rsidRPr="002079D6">
        <w:rPr>
          <w:rFonts w:ascii="华文楷体" w:eastAsia="华文楷体" w:hAnsi="华文楷体" w:hint="eastAsia"/>
        </w:rPr>
        <w:t>2</w:t>
      </w:r>
      <w:r w:rsidRPr="002079D6">
        <w:rPr>
          <w:rFonts w:ascii="华文楷体" w:eastAsia="华文楷体" w:hAnsi="华文楷体" w:hint="eastAsia"/>
        </w:rPr>
        <w:t>型箱、</w:t>
      </w:r>
      <w:r w:rsidRPr="002079D6">
        <w:rPr>
          <w:rFonts w:ascii="华文楷体" w:eastAsia="华文楷体" w:hAnsi="华文楷体" w:hint="eastAsia"/>
        </w:rPr>
        <w:t>3</w:t>
      </w:r>
      <w:r w:rsidRPr="002079D6">
        <w:rPr>
          <w:rFonts w:ascii="华文楷体" w:eastAsia="华文楷体" w:hAnsi="华文楷体" w:hint="eastAsia"/>
        </w:rPr>
        <w:t>型箱、重型包裹（</w:t>
      </w:r>
      <w:r w:rsidRPr="002079D6">
        <w:rPr>
          <w:rFonts w:ascii="华文楷体" w:eastAsia="华文楷体" w:hAnsi="华文楷体" w:hint="eastAsia"/>
        </w:rPr>
        <w:t>4</w:t>
      </w:r>
      <w:r w:rsidRPr="002079D6">
        <w:rPr>
          <w:rFonts w:ascii="华文楷体" w:eastAsia="华文楷体" w:hAnsi="华文楷体" w:hint="eastAsia"/>
        </w:rPr>
        <w:t>型箱）、分拣平台、自动取货装置、轮胎组、轨道舱。</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场地任务道具设置见附件《“智慧物流”场地设置》。赛场实际场地道具摆放位置由于操作原因可能会有一定的误差（</w:t>
      </w:r>
      <w:r w:rsidRPr="002079D6">
        <w:rPr>
          <w:rFonts w:ascii="华文楷体" w:eastAsia="华文楷体" w:hAnsi="华文楷体"/>
        </w:rPr>
        <w:t>3</w:t>
      </w:r>
      <w:r w:rsidRPr="002079D6">
        <w:rPr>
          <w:rFonts w:ascii="华文楷体" w:eastAsia="华文楷体" w:hAnsi="华文楷体" w:hint="eastAsia"/>
        </w:rPr>
        <w:t>MM</w:t>
      </w:r>
      <w:r w:rsidRPr="002079D6">
        <w:rPr>
          <w:rFonts w:ascii="华文楷体" w:eastAsia="华文楷体" w:hAnsi="华文楷体" w:hint="eastAsia"/>
        </w:rPr>
        <w:t>内），参赛队伍不要过分依赖自行训练时的场地模型位置，应以赛场现场为准。</w:t>
      </w:r>
    </w:p>
    <w:p w:rsidR="006B0312" w:rsidRPr="002079D6" w:rsidRDefault="004B7D23">
      <w:pPr>
        <w:jc w:val="center"/>
        <w:rPr>
          <w:rFonts w:ascii="华文楷体" w:eastAsia="华文楷体" w:hAnsi="华文楷体" w:cs="微软雅黑"/>
          <w:sz w:val="20"/>
          <w:szCs w:val="20"/>
        </w:rPr>
      </w:pPr>
      <w:r w:rsidRPr="002079D6">
        <w:rPr>
          <w:rFonts w:ascii="华文楷体" w:eastAsia="华文楷体" w:hAnsi="华文楷体"/>
          <w:noProof/>
        </w:rPr>
        <w:lastRenderedPageBreak/>
        <w:drawing>
          <wp:inline distT="0" distB="0" distL="0" distR="0">
            <wp:extent cx="5842000" cy="3282315"/>
            <wp:effectExtent l="0" t="0" r="635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842000" cy="3282315"/>
                    </a:xfrm>
                    <a:prstGeom prst="rect">
                      <a:avLst/>
                    </a:prstGeom>
                    <a:noFill/>
                    <a:ln>
                      <a:noFill/>
                    </a:ln>
                  </pic:spPr>
                </pic:pic>
              </a:graphicData>
            </a:graphic>
          </wp:inline>
        </w:drawing>
      </w:r>
    </w:p>
    <w:p w:rsidR="006B0312" w:rsidRPr="002079D6" w:rsidRDefault="004B7D23">
      <w:pPr>
        <w:jc w:val="center"/>
        <w:rPr>
          <w:rFonts w:ascii="华文楷体" w:eastAsia="华文楷体" w:hAnsi="华文楷体" w:cs="微软雅黑"/>
        </w:rPr>
      </w:pPr>
      <w:r w:rsidRPr="002079D6">
        <w:rPr>
          <w:rFonts w:ascii="华文楷体" w:eastAsia="华文楷体" w:hAnsi="华文楷体" w:cs="微软雅黑" w:hint="eastAsia"/>
          <w:sz w:val="20"/>
          <w:szCs w:val="20"/>
        </w:rPr>
        <w:t>场地道具摆放示意图</w:t>
      </w:r>
    </w:p>
    <w:p w:rsidR="006B0312" w:rsidRPr="002079D6" w:rsidRDefault="004B7D23">
      <w:pPr>
        <w:pStyle w:val="3"/>
        <w:spacing w:line="276" w:lineRule="auto"/>
        <w:rPr>
          <w:rFonts w:ascii="华文楷体" w:eastAsia="华文楷体" w:hAnsi="华文楷体"/>
        </w:rPr>
      </w:pPr>
      <w:bookmarkStart w:id="26" w:name="_Toc2015420723"/>
      <w:r w:rsidRPr="002079D6">
        <w:rPr>
          <w:rFonts w:ascii="华文楷体" w:eastAsia="华文楷体" w:hAnsi="华文楷体" w:hint="eastAsia"/>
        </w:rPr>
        <w:t>5.</w:t>
      </w:r>
      <w:r w:rsidRPr="002079D6">
        <w:rPr>
          <w:rFonts w:ascii="华文楷体" w:eastAsia="华文楷体" w:hAnsi="华文楷体"/>
        </w:rPr>
        <w:t xml:space="preserve">2.1 </w:t>
      </w:r>
      <w:r w:rsidRPr="002079D6">
        <w:rPr>
          <w:rFonts w:ascii="华文楷体" w:eastAsia="华文楷体" w:hAnsi="华文楷体" w:cs="宋体" w:hint="eastAsia"/>
        </w:rPr>
        <w:t>轮胎道具</w:t>
      </w:r>
      <w:bookmarkEnd w:id="26"/>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轮胎：由积木零件与橡胶组成的</w:t>
      </w:r>
      <w:r w:rsidRPr="002079D6">
        <w:rPr>
          <w:rFonts w:ascii="华文楷体" w:eastAsia="华文楷体" w:hAnsi="华文楷体"/>
        </w:rPr>
        <w:t>圆环形弹性</w:t>
      </w:r>
      <w:r w:rsidRPr="002079D6">
        <w:rPr>
          <w:rFonts w:ascii="华文楷体" w:eastAsia="华文楷体" w:hAnsi="华文楷体" w:hint="eastAsia"/>
        </w:rPr>
        <w:t>道具，无电子元器件。</w:t>
      </w:r>
    </w:p>
    <w:p w:rsidR="006B0312" w:rsidRPr="002079D6" w:rsidRDefault="004B7D23">
      <w:pPr>
        <w:spacing w:line="276" w:lineRule="auto"/>
        <w:ind w:firstLineChars="83" w:firstLine="183"/>
        <w:jc w:val="center"/>
        <w:rPr>
          <w:rFonts w:ascii="华文楷体" w:eastAsia="华文楷体" w:hAnsi="华文楷体"/>
        </w:rPr>
      </w:pPr>
      <w:r w:rsidRPr="002079D6">
        <w:rPr>
          <w:rFonts w:ascii="华文楷体" w:eastAsia="华文楷体" w:hAnsi="华文楷体"/>
          <w:noProof/>
        </w:rPr>
        <w:drawing>
          <wp:inline distT="0" distB="0" distL="0" distR="0">
            <wp:extent cx="5842000" cy="1657350"/>
            <wp:effectExtent l="0" t="0" r="635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noChangeArrowheads="1"/>
                    </pic:cNvPicPr>
                  </pic:nvPicPr>
                  <pic:blipFill>
                    <a:blip r:embed="rId15" cstate="print">
                      <a:extLst>
                        <a:ext uri="{28A0092B-C50C-407E-A947-70E740481C1C}">
                          <a14:useLocalDpi xmlns:a14="http://schemas.microsoft.com/office/drawing/2010/main" val="0"/>
                        </a:ext>
                      </a:extLst>
                    </a:blip>
                    <a:srcRect t="22046" b="27481"/>
                    <a:stretch>
                      <a:fillRect/>
                    </a:stretch>
                  </pic:blipFill>
                  <pic:spPr>
                    <a:xfrm>
                      <a:off x="0" y="0"/>
                      <a:ext cx="5842000" cy="1657350"/>
                    </a:xfrm>
                    <a:prstGeom prst="rect">
                      <a:avLst/>
                    </a:prstGeom>
                    <a:noFill/>
                    <a:ln>
                      <a:noFill/>
                    </a:ln>
                  </pic:spPr>
                </pic:pic>
              </a:graphicData>
            </a:graphic>
          </wp:inline>
        </w:drawing>
      </w:r>
    </w:p>
    <w:p w:rsidR="006B0312" w:rsidRPr="002079D6" w:rsidRDefault="004B7D23">
      <w:pPr>
        <w:pStyle w:val="11"/>
        <w:spacing w:line="276" w:lineRule="auto"/>
        <w:ind w:firstLine="400"/>
        <w:jc w:val="center"/>
        <w:rPr>
          <w:rFonts w:ascii="华文楷体" w:eastAsia="华文楷体" w:hAnsi="华文楷体"/>
        </w:rPr>
      </w:pPr>
      <w:r w:rsidRPr="002079D6">
        <w:rPr>
          <w:rFonts w:ascii="华文楷体" w:eastAsia="华文楷体" w:hAnsi="华文楷体" w:hint="eastAsia"/>
          <w:sz w:val="20"/>
          <w:szCs w:val="18"/>
        </w:rPr>
        <w:t>初始状态—横置摆放</w:t>
      </w:r>
    </w:p>
    <w:p w:rsidR="006B0312" w:rsidRPr="002079D6" w:rsidRDefault="004B7D23">
      <w:pPr>
        <w:pStyle w:val="3"/>
        <w:spacing w:line="276" w:lineRule="auto"/>
        <w:rPr>
          <w:rFonts w:ascii="华文楷体" w:eastAsia="华文楷体" w:hAnsi="华文楷体"/>
        </w:rPr>
      </w:pPr>
      <w:bookmarkStart w:id="27" w:name="_Toc916527330"/>
      <w:r w:rsidRPr="002079D6">
        <w:rPr>
          <w:rFonts w:ascii="华文楷体" w:eastAsia="华文楷体" w:hAnsi="华文楷体" w:hint="eastAsia"/>
        </w:rPr>
        <w:t>5.</w:t>
      </w:r>
      <w:r w:rsidRPr="002079D6">
        <w:rPr>
          <w:rFonts w:ascii="华文楷体" w:eastAsia="华文楷体" w:hAnsi="华文楷体"/>
        </w:rPr>
        <w:t xml:space="preserve">2.2 </w:t>
      </w:r>
      <w:r w:rsidRPr="002079D6">
        <w:rPr>
          <w:rFonts w:ascii="华文楷体" w:eastAsia="华文楷体" w:hAnsi="华文楷体" w:cs="宋体" w:hint="eastAsia"/>
        </w:rPr>
        <w:t>1</w:t>
      </w:r>
      <w:r w:rsidRPr="002079D6">
        <w:rPr>
          <w:rFonts w:ascii="华文楷体" w:eastAsia="华文楷体" w:hAnsi="华文楷体" w:cs="宋体" w:hint="eastAsia"/>
        </w:rPr>
        <w:t>型箱</w:t>
      </w:r>
      <w:bookmarkEnd w:id="27"/>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1</w:t>
      </w:r>
      <w:r w:rsidRPr="002079D6">
        <w:rPr>
          <w:rFonts w:ascii="华文楷体" w:eastAsia="华文楷体" w:hAnsi="华文楷体" w:hint="eastAsia"/>
        </w:rPr>
        <w:t>型箱：由黄白两色积木零件组成的箱型道具，无电子元器件。</w:t>
      </w:r>
    </w:p>
    <w:tbl>
      <w:tblPr>
        <w:tblStyle w:val="af4"/>
        <w:tblW w:w="0" w:type="auto"/>
        <w:tblInd w:w="32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71"/>
      </w:tblGrid>
      <w:tr w:rsidR="006B0312" w:rsidRPr="002079D6">
        <w:tc>
          <w:tcPr>
            <w:tcW w:w="9190" w:type="dxa"/>
          </w:tcPr>
          <w:p w:rsidR="006B0312" w:rsidRPr="002079D6" w:rsidRDefault="004B7D23">
            <w:pPr>
              <w:spacing w:line="276" w:lineRule="auto"/>
              <w:jc w:val="center"/>
              <w:rPr>
                <w:rFonts w:ascii="华文楷体" w:eastAsia="华文楷体" w:hAnsi="华文楷体" w:cs="微软雅黑"/>
              </w:rPr>
            </w:pPr>
            <w:r w:rsidRPr="002079D6">
              <w:rPr>
                <w:rFonts w:ascii="华文楷体" w:eastAsia="华文楷体" w:hAnsi="华文楷体"/>
                <w:noProof/>
              </w:rPr>
              <w:drawing>
                <wp:inline distT="0" distB="0" distL="0" distR="0">
                  <wp:extent cx="2809875" cy="1609725"/>
                  <wp:effectExtent l="0" t="0" r="9525" b="9525"/>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noChangeArrowheads="1"/>
                          </pic:cNvPicPr>
                        </pic:nvPicPr>
                        <pic:blipFill>
                          <a:blip r:embed="rId16" cstate="print">
                            <a:extLst>
                              <a:ext uri="{28A0092B-C50C-407E-A947-70E740481C1C}">
                                <a14:useLocalDpi xmlns:a14="http://schemas.microsoft.com/office/drawing/2010/main" val="0"/>
                              </a:ext>
                            </a:extLst>
                          </a:blip>
                          <a:srcRect l="26250" t="21184" r="25652" b="29774"/>
                          <a:stretch>
                            <a:fillRect/>
                          </a:stretch>
                        </pic:blipFill>
                        <pic:spPr>
                          <a:xfrm>
                            <a:off x="0" y="0"/>
                            <a:ext cx="2809875" cy="1609725"/>
                          </a:xfrm>
                          <a:prstGeom prst="rect">
                            <a:avLst/>
                          </a:prstGeom>
                          <a:noFill/>
                          <a:ln>
                            <a:noFill/>
                          </a:ln>
                        </pic:spPr>
                      </pic:pic>
                    </a:graphicData>
                  </a:graphic>
                </wp:inline>
              </w:drawing>
            </w:r>
          </w:p>
        </w:tc>
      </w:tr>
      <w:tr w:rsidR="006B0312" w:rsidRPr="002079D6">
        <w:tc>
          <w:tcPr>
            <w:tcW w:w="9190" w:type="dxa"/>
          </w:tcPr>
          <w:p w:rsidR="006B0312" w:rsidRPr="002079D6" w:rsidRDefault="004B7D23">
            <w:pPr>
              <w:pStyle w:val="11"/>
              <w:spacing w:line="276" w:lineRule="auto"/>
              <w:ind w:left="0" w:firstLine="400"/>
              <w:jc w:val="center"/>
              <w:rPr>
                <w:rFonts w:ascii="华文楷体" w:eastAsia="华文楷体" w:hAnsi="华文楷体"/>
              </w:rPr>
            </w:pPr>
            <w:r w:rsidRPr="002079D6">
              <w:rPr>
                <w:rFonts w:ascii="华文楷体" w:eastAsia="华文楷体" w:hAnsi="华文楷体" w:hint="eastAsia"/>
                <w:sz w:val="20"/>
                <w:szCs w:val="18"/>
              </w:rPr>
              <w:t>初始状态—白色积木面朝上摆放</w:t>
            </w:r>
          </w:p>
        </w:tc>
      </w:tr>
    </w:tbl>
    <w:p w:rsidR="006B0312" w:rsidRPr="002079D6" w:rsidRDefault="004B7D23">
      <w:pPr>
        <w:pStyle w:val="3"/>
        <w:spacing w:line="276" w:lineRule="auto"/>
        <w:rPr>
          <w:rFonts w:ascii="华文楷体" w:eastAsia="华文楷体" w:hAnsi="华文楷体"/>
        </w:rPr>
      </w:pPr>
      <w:bookmarkStart w:id="28" w:name="_Toc174635379"/>
      <w:r w:rsidRPr="002079D6">
        <w:rPr>
          <w:rFonts w:ascii="华文楷体" w:eastAsia="华文楷体" w:hAnsi="华文楷体" w:hint="eastAsia"/>
        </w:rPr>
        <w:lastRenderedPageBreak/>
        <w:t>5.</w:t>
      </w:r>
      <w:r w:rsidRPr="002079D6">
        <w:rPr>
          <w:rFonts w:ascii="华文楷体" w:eastAsia="华文楷体" w:hAnsi="华文楷体"/>
        </w:rPr>
        <w:t xml:space="preserve">2.3 </w:t>
      </w:r>
      <w:r w:rsidRPr="002079D6">
        <w:rPr>
          <w:rFonts w:ascii="华文楷体" w:eastAsia="华文楷体" w:hAnsi="华文楷体" w:cs="宋体"/>
        </w:rPr>
        <w:t>2</w:t>
      </w:r>
      <w:r w:rsidRPr="002079D6">
        <w:rPr>
          <w:rFonts w:ascii="华文楷体" w:eastAsia="华文楷体" w:hAnsi="华文楷体" w:cs="宋体"/>
        </w:rPr>
        <w:t>型箱</w:t>
      </w:r>
      <w:bookmarkEnd w:id="28"/>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2</w:t>
      </w:r>
      <w:r w:rsidRPr="002079D6">
        <w:rPr>
          <w:rFonts w:ascii="华文楷体" w:eastAsia="华文楷体" w:hAnsi="华文楷体"/>
        </w:rPr>
        <w:t>型箱</w:t>
      </w:r>
      <w:r w:rsidRPr="002079D6">
        <w:rPr>
          <w:rFonts w:ascii="华文楷体" w:eastAsia="华文楷体" w:hAnsi="华文楷体" w:hint="eastAsia"/>
        </w:rPr>
        <w:t>：由黄白两色积木零件组成的箱型道具，无电子元器件。</w:t>
      </w:r>
    </w:p>
    <w:tbl>
      <w:tblPr>
        <w:tblStyle w:val="af4"/>
        <w:tblW w:w="0" w:type="auto"/>
        <w:tblInd w:w="32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71"/>
      </w:tblGrid>
      <w:tr w:rsidR="006B0312" w:rsidRPr="002079D6">
        <w:tc>
          <w:tcPr>
            <w:tcW w:w="9190" w:type="dxa"/>
          </w:tcPr>
          <w:p w:rsidR="006B0312" w:rsidRPr="002079D6" w:rsidRDefault="004B7D23">
            <w:pPr>
              <w:pStyle w:val="11"/>
              <w:spacing w:line="276" w:lineRule="auto"/>
              <w:ind w:left="0" w:firstLine="480"/>
              <w:jc w:val="center"/>
              <w:rPr>
                <w:rFonts w:ascii="华文楷体" w:eastAsia="华文楷体" w:hAnsi="华文楷体"/>
              </w:rPr>
            </w:pPr>
            <w:r w:rsidRPr="002079D6">
              <w:rPr>
                <w:rFonts w:ascii="华文楷体" w:eastAsia="华文楷体" w:hAnsi="华文楷体"/>
                <w:noProof/>
              </w:rPr>
              <w:drawing>
                <wp:inline distT="0" distB="0" distL="0" distR="0">
                  <wp:extent cx="3057525" cy="1990725"/>
                  <wp:effectExtent l="0" t="0" r="9525" b="9525"/>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noChangeArrowheads="1"/>
                          </pic:cNvPicPr>
                        </pic:nvPicPr>
                        <pic:blipFill>
                          <a:blip r:embed="rId17" cstate="print">
                            <a:extLst>
                              <a:ext uri="{28A0092B-C50C-407E-A947-70E740481C1C}">
                                <a14:useLocalDpi xmlns:a14="http://schemas.microsoft.com/office/drawing/2010/main" val="0"/>
                              </a:ext>
                            </a:extLst>
                          </a:blip>
                          <a:srcRect l="25598" t="16535" r="22065" b="22839"/>
                          <a:stretch>
                            <a:fillRect/>
                          </a:stretch>
                        </pic:blipFill>
                        <pic:spPr>
                          <a:xfrm>
                            <a:off x="0" y="0"/>
                            <a:ext cx="3057525" cy="1990725"/>
                          </a:xfrm>
                          <a:prstGeom prst="rect">
                            <a:avLst/>
                          </a:prstGeom>
                          <a:noFill/>
                          <a:ln>
                            <a:noFill/>
                          </a:ln>
                        </pic:spPr>
                      </pic:pic>
                    </a:graphicData>
                  </a:graphic>
                </wp:inline>
              </w:drawing>
            </w:r>
          </w:p>
        </w:tc>
      </w:tr>
      <w:tr w:rsidR="006B0312" w:rsidRPr="002079D6">
        <w:tc>
          <w:tcPr>
            <w:tcW w:w="9190" w:type="dxa"/>
          </w:tcPr>
          <w:p w:rsidR="006B0312" w:rsidRPr="002079D6" w:rsidRDefault="004B7D23">
            <w:pPr>
              <w:pStyle w:val="11"/>
              <w:spacing w:line="276" w:lineRule="auto"/>
              <w:ind w:left="0" w:firstLine="400"/>
              <w:jc w:val="center"/>
              <w:rPr>
                <w:rFonts w:ascii="华文楷体" w:eastAsia="华文楷体" w:hAnsi="华文楷体"/>
              </w:rPr>
            </w:pPr>
            <w:r w:rsidRPr="002079D6">
              <w:rPr>
                <w:rFonts w:ascii="华文楷体" w:eastAsia="华文楷体" w:hAnsi="华文楷体" w:hint="eastAsia"/>
                <w:sz w:val="20"/>
                <w:szCs w:val="18"/>
              </w:rPr>
              <w:t>初始状态—黄色积木面朝上摆放</w:t>
            </w:r>
          </w:p>
        </w:tc>
      </w:tr>
    </w:tbl>
    <w:p w:rsidR="006B0312" w:rsidRPr="002079D6" w:rsidRDefault="004B7D23">
      <w:pPr>
        <w:pStyle w:val="3"/>
        <w:spacing w:line="276" w:lineRule="auto"/>
        <w:rPr>
          <w:rFonts w:ascii="华文楷体" w:eastAsia="华文楷体" w:hAnsi="华文楷体"/>
        </w:rPr>
      </w:pPr>
      <w:bookmarkStart w:id="29" w:name="_Toc1634153051"/>
      <w:r w:rsidRPr="002079D6">
        <w:rPr>
          <w:rFonts w:ascii="华文楷体" w:eastAsia="华文楷体" w:hAnsi="华文楷体" w:hint="eastAsia"/>
        </w:rPr>
        <w:t>5.</w:t>
      </w:r>
      <w:r w:rsidRPr="002079D6">
        <w:rPr>
          <w:rFonts w:ascii="华文楷体" w:eastAsia="华文楷体" w:hAnsi="华文楷体"/>
        </w:rPr>
        <w:t xml:space="preserve">2.4 </w:t>
      </w:r>
      <w:r w:rsidRPr="002079D6">
        <w:rPr>
          <w:rFonts w:ascii="华文楷体" w:eastAsia="华文楷体" w:hAnsi="华文楷体" w:cs="宋体"/>
        </w:rPr>
        <w:t>3</w:t>
      </w:r>
      <w:r w:rsidRPr="002079D6">
        <w:rPr>
          <w:rFonts w:ascii="华文楷体" w:eastAsia="华文楷体" w:hAnsi="华文楷体" w:cs="宋体"/>
        </w:rPr>
        <w:t>型箱</w:t>
      </w:r>
      <w:bookmarkEnd w:id="29"/>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3</w:t>
      </w:r>
      <w:r w:rsidRPr="002079D6">
        <w:rPr>
          <w:rFonts w:ascii="华文楷体" w:eastAsia="华文楷体" w:hAnsi="华文楷体"/>
        </w:rPr>
        <w:t>型箱</w:t>
      </w:r>
      <w:r w:rsidRPr="002079D6">
        <w:rPr>
          <w:rFonts w:ascii="华文楷体" w:eastAsia="华文楷体" w:hAnsi="华文楷体" w:hint="eastAsia"/>
        </w:rPr>
        <w:t>：由黄色积木零件组成的箱型道具，无电子元器件。</w:t>
      </w:r>
    </w:p>
    <w:tbl>
      <w:tblPr>
        <w:tblStyle w:val="af4"/>
        <w:tblW w:w="0" w:type="auto"/>
        <w:tblInd w:w="32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71"/>
      </w:tblGrid>
      <w:tr w:rsidR="006B0312" w:rsidRPr="002079D6">
        <w:tc>
          <w:tcPr>
            <w:tcW w:w="8871" w:type="dxa"/>
          </w:tcPr>
          <w:p w:rsidR="006B0312" w:rsidRPr="002079D6" w:rsidRDefault="004B7D23">
            <w:pPr>
              <w:pStyle w:val="11"/>
              <w:spacing w:line="276" w:lineRule="auto"/>
              <w:ind w:left="0" w:firstLine="480"/>
              <w:jc w:val="center"/>
              <w:rPr>
                <w:rFonts w:ascii="华文楷体" w:eastAsia="华文楷体" w:hAnsi="华文楷体"/>
              </w:rPr>
            </w:pPr>
            <w:r w:rsidRPr="002079D6">
              <w:rPr>
                <w:rFonts w:ascii="华文楷体" w:eastAsia="华文楷体" w:hAnsi="华文楷体"/>
                <w:noProof/>
              </w:rPr>
              <w:drawing>
                <wp:inline distT="0" distB="0" distL="0" distR="0">
                  <wp:extent cx="2219325" cy="1600200"/>
                  <wp:effectExtent l="0" t="0" r="9525"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noChangeArrowheads="1"/>
                          </pic:cNvPicPr>
                        </pic:nvPicPr>
                        <pic:blipFill>
                          <a:blip r:embed="rId18" cstate="print">
                            <a:extLst>
                              <a:ext uri="{28A0092B-C50C-407E-A947-70E740481C1C}">
                                <a14:useLocalDpi xmlns:a14="http://schemas.microsoft.com/office/drawing/2010/main" val="0"/>
                              </a:ext>
                            </a:extLst>
                          </a:blip>
                          <a:srcRect l="30000" t="27278" r="32011" b="23970"/>
                          <a:stretch>
                            <a:fillRect/>
                          </a:stretch>
                        </pic:blipFill>
                        <pic:spPr>
                          <a:xfrm>
                            <a:off x="0" y="0"/>
                            <a:ext cx="2219325" cy="1600200"/>
                          </a:xfrm>
                          <a:prstGeom prst="rect">
                            <a:avLst/>
                          </a:prstGeom>
                          <a:noFill/>
                          <a:ln>
                            <a:noFill/>
                          </a:ln>
                        </pic:spPr>
                      </pic:pic>
                    </a:graphicData>
                  </a:graphic>
                </wp:inline>
              </w:drawing>
            </w:r>
          </w:p>
        </w:tc>
      </w:tr>
      <w:tr w:rsidR="006B0312" w:rsidRPr="002079D6">
        <w:tc>
          <w:tcPr>
            <w:tcW w:w="8871" w:type="dxa"/>
          </w:tcPr>
          <w:p w:rsidR="006B0312" w:rsidRPr="002079D6" w:rsidRDefault="004B7D23">
            <w:pPr>
              <w:pStyle w:val="11"/>
              <w:spacing w:line="276" w:lineRule="auto"/>
              <w:ind w:left="0" w:firstLine="400"/>
              <w:jc w:val="center"/>
              <w:rPr>
                <w:rFonts w:ascii="华文楷体" w:eastAsia="华文楷体" w:hAnsi="华文楷体"/>
              </w:rPr>
            </w:pPr>
            <w:r w:rsidRPr="002079D6">
              <w:rPr>
                <w:rFonts w:ascii="华文楷体" w:eastAsia="华文楷体" w:hAnsi="华文楷体" w:hint="eastAsia"/>
                <w:sz w:val="20"/>
                <w:szCs w:val="18"/>
              </w:rPr>
              <w:t>初始状态—黄色镂空面朝上摆放</w:t>
            </w:r>
          </w:p>
        </w:tc>
      </w:tr>
    </w:tbl>
    <w:p w:rsidR="006B0312" w:rsidRPr="002079D6" w:rsidRDefault="004B7D23">
      <w:pPr>
        <w:pStyle w:val="3"/>
        <w:spacing w:line="276" w:lineRule="auto"/>
        <w:rPr>
          <w:rFonts w:ascii="华文楷体" w:eastAsia="华文楷体" w:hAnsi="华文楷体"/>
        </w:rPr>
      </w:pPr>
      <w:bookmarkStart w:id="30" w:name="_Toc1041966674"/>
      <w:r w:rsidRPr="002079D6">
        <w:rPr>
          <w:rFonts w:ascii="华文楷体" w:eastAsia="华文楷体" w:hAnsi="华文楷体" w:hint="eastAsia"/>
        </w:rPr>
        <w:t>5.</w:t>
      </w:r>
      <w:r w:rsidRPr="002079D6">
        <w:rPr>
          <w:rFonts w:ascii="华文楷体" w:eastAsia="华文楷体" w:hAnsi="华文楷体"/>
        </w:rPr>
        <w:t xml:space="preserve">2.5 </w:t>
      </w:r>
      <w:r w:rsidRPr="002079D6">
        <w:rPr>
          <w:rFonts w:ascii="华文楷体" w:eastAsia="华文楷体" w:hAnsi="华文楷体" w:cs="宋体" w:hint="eastAsia"/>
        </w:rPr>
        <w:t>重型包裹（</w:t>
      </w:r>
      <w:r w:rsidRPr="002079D6">
        <w:rPr>
          <w:rFonts w:ascii="华文楷体" w:eastAsia="华文楷体" w:hAnsi="华文楷体" w:cs="宋体" w:hint="eastAsia"/>
        </w:rPr>
        <w:t>4</w:t>
      </w:r>
      <w:r w:rsidRPr="002079D6">
        <w:rPr>
          <w:rFonts w:ascii="华文楷体" w:eastAsia="华文楷体" w:hAnsi="华文楷体" w:cs="宋体" w:hint="eastAsia"/>
        </w:rPr>
        <w:t>型箱）</w:t>
      </w:r>
      <w:bookmarkEnd w:id="30"/>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重型包裹（</w:t>
      </w:r>
      <w:r w:rsidRPr="002079D6">
        <w:rPr>
          <w:rFonts w:ascii="华文楷体" w:eastAsia="华文楷体" w:hAnsi="华文楷体"/>
        </w:rPr>
        <w:t>4</w:t>
      </w:r>
      <w:r w:rsidRPr="002079D6">
        <w:rPr>
          <w:rFonts w:ascii="华文楷体" w:eastAsia="华文楷体" w:hAnsi="华文楷体"/>
        </w:rPr>
        <w:t>型箱）</w:t>
      </w:r>
      <w:r w:rsidRPr="002079D6">
        <w:rPr>
          <w:rFonts w:ascii="华文楷体" w:eastAsia="华文楷体" w:hAnsi="华文楷体" w:hint="eastAsia"/>
        </w:rPr>
        <w:t>：由黄白蓝三色积木零件组成的箱型道具，无电子元器件。</w:t>
      </w:r>
    </w:p>
    <w:p w:rsidR="006B0312" w:rsidRPr="002079D6" w:rsidRDefault="004B7D23">
      <w:pPr>
        <w:pStyle w:val="11"/>
        <w:spacing w:line="276" w:lineRule="auto"/>
        <w:ind w:left="0" w:firstLine="480"/>
        <w:jc w:val="center"/>
        <w:rPr>
          <w:rFonts w:ascii="华文楷体" w:eastAsia="华文楷体" w:hAnsi="华文楷体"/>
          <w:sz w:val="20"/>
          <w:szCs w:val="18"/>
        </w:rPr>
      </w:pPr>
      <w:r w:rsidRPr="002079D6">
        <w:rPr>
          <w:rFonts w:ascii="华文楷体" w:eastAsia="华文楷体" w:hAnsi="华文楷体"/>
          <w:noProof/>
        </w:rPr>
        <w:drawing>
          <wp:inline distT="0" distB="0" distL="0" distR="0">
            <wp:extent cx="2838450" cy="1781175"/>
            <wp:effectExtent l="0" t="0" r="0" b="9525"/>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noChangeArrowheads="1"/>
                    </pic:cNvPicPr>
                  </pic:nvPicPr>
                  <pic:blipFill>
                    <a:blip r:embed="rId19" cstate="print">
                      <a:extLst>
                        <a:ext uri="{28A0092B-C50C-407E-A947-70E740481C1C}">
                          <a14:useLocalDpi xmlns:a14="http://schemas.microsoft.com/office/drawing/2010/main" val="0"/>
                        </a:ext>
                      </a:extLst>
                    </a:blip>
                    <a:srcRect l="26739" t="23215" r="24674" b="22519"/>
                    <a:stretch>
                      <a:fillRect/>
                    </a:stretch>
                  </pic:blipFill>
                  <pic:spPr>
                    <a:xfrm>
                      <a:off x="0" y="0"/>
                      <a:ext cx="2838450" cy="1781175"/>
                    </a:xfrm>
                    <a:prstGeom prst="rect">
                      <a:avLst/>
                    </a:prstGeom>
                    <a:noFill/>
                    <a:ln>
                      <a:noFill/>
                    </a:ln>
                  </pic:spPr>
                </pic:pic>
              </a:graphicData>
            </a:graphic>
          </wp:inline>
        </w:drawing>
      </w:r>
    </w:p>
    <w:p w:rsidR="006B0312" w:rsidRPr="002079D6" w:rsidRDefault="004B7D23">
      <w:pPr>
        <w:pStyle w:val="11"/>
        <w:spacing w:line="276" w:lineRule="auto"/>
        <w:ind w:left="0" w:firstLine="400"/>
        <w:jc w:val="center"/>
        <w:rPr>
          <w:rFonts w:ascii="华文楷体" w:eastAsia="华文楷体" w:hAnsi="华文楷体"/>
          <w:sz w:val="20"/>
          <w:szCs w:val="18"/>
        </w:rPr>
      </w:pPr>
      <w:r w:rsidRPr="002079D6">
        <w:rPr>
          <w:rFonts w:ascii="华文楷体" w:eastAsia="华文楷体" w:hAnsi="华文楷体" w:hint="eastAsia"/>
          <w:sz w:val="20"/>
          <w:szCs w:val="18"/>
        </w:rPr>
        <w:t>初始状态</w:t>
      </w:r>
      <w:r w:rsidRPr="002079D6">
        <w:rPr>
          <w:rFonts w:ascii="华文楷体" w:eastAsia="华文楷体" w:hAnsi="华文楷体"/>
          <w:sz w:val="20"/>
          <w:szCs w:val="18"/>
        </w:rPr>
        <w:t>—</w:t>
      </w:r>
      <w:r w:rsidRPr="002079D6">
        <w:rPr>
          <w:rFonts w:ascii="华文楷体" w:eastAsia="华文楷体" w:hAnsi="华文楷体" w:hint="eastAsia"/>
          <w:sz w:val="20"/>
          <w:szCs w:val="18"/>
        </w:rPr>
        <w:t>白色积木面朝上摆放</w:t>
      </w:r>
    </w:p>
    <w:p w:rsidR="006B0312" w:rsidRPr="002079D6" w:rsidRDefault="004B7D23">
      <w:pPr>
        <w:pStyle w:val="3"/>
        <w:spacing w:line="276" w:lineRule="auto"/>
        <w:rPr>
          <w:rFonts w:ascii="华文楷体" w:eastAsia="华文楷体" w:hAnsi="华文楷体"/>
        </w:rPr>
      </w:pPr>
      <w:bookmarkStart w:id="31" w:name="_Toc1752232280"/>
      <w:r w:rsidRPr="002079D6">
        <w:rPr>
          <w:rFonts w:ascii="华文楷体" w:eastAsia="华文楷体" w:hAnsi="华文楷体" w:hint="eastAsia"/>
        </w:rPr>
        <w:t>5.</w:t>
      </w:r>
      <w:r w:rsidRPr="002079D6">
        <w:rPr>
          <w:rFonts w:ascii="华文楷体" w:eastAsia="华文楷体" w:hAnsi="华文楷体"/>
        </w:rPr>
        <w:t xml:space="preserve">2.6 </w:t>
      </w:r>
      <w:r w:rsidRPr="002079D6">
        <w:rPr>
          <w:rFonts w:ascii="华文楷体" w:eastAsia="华文楷体" w:hAnsi="华文楷体" w:cs="宋体"/>
        </w:rPr>
        <w:t>分拣平台</w:t>
      </w:r>
      <w:bookmarkEnd w:id="31"/>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lastRenderedPageBreak/>
        <w:t>分拣平台</w:t>
      </w:r>
      <w:r w:rsidRPr="002079D6">
        <w:rPr>
          <w:rFonts w:ascii="华文楷体" w:eastAsia="华文楷体" w:hAnsi="华文楷体" w:hint="eastAsia"/>
        </w:rPr>
        <w:t>：由黄白两色积木零件组成，无电子元器件。</w:t>
      </w:r>
      <w:r w:rsidRPr="002079D6">
        <w:rPr>
          <w:rFonts w:ascii="华文楷体" w:eastAsia="华文楷体" w:hAnsi="华文楷体"/>
        </w:rPr>
        <w:t>分拣平台</w:t>
      </w:r>
      <w:r w:rsidRPr="002079D6">
        <w:rPr>
          <w:rFonts w:ascii="华文楷体" w:eastAsia="华文楷体" w:hAnsi="华文楷体" w:hint="eastAsia"/>
        </w:rPr>
        <w:t>初始状态为静止状态，平台上方</w:t>
      </w:r>
      <w:r w:rsidRPr="002079D6">
        <w:rPr>
          <w:rFonts w:ascii="华文楷体" w:eastAsia="华文楷体" w:hAnsi="华文楷体"/>
        </w:rPr>
        <w:t>放置有一个</w:t>
      </w:r>
      <w:r w:rsidRPr="002079D6">
        <w:rPr>
          <w:rFonts w:ascii="华文楷体" w:eastAsia="华文楷体" w:hAnsi="华文楷体"/>
        </w:rPr>
        <w:t>“4</w:t>
      </w:r>
      <w:r w:rsidRPr="002079D6">
        <w:rPr>
          <w:rFonts w:ascii="华文楷体" w:eastAsia="华文楷体" w:hAnsi="华文楷体"/>
        </w:rPr>
        <w:t>型箱</w:t>
      </w:r>
      <w:r w:rsidRPr="002079D6">
        <w:rPr>
          <w:rFonts w:ascii="华文楷体" w:eastAsia="华文楷体" w:hAnsi="华文楷体"/>
        </w:rPr>
        <w:t>”</w:t>
      </w:r>
      <w:r w:rsidRPr="002079D6">
        <w:rPr>
          <w:rFonts w:ascii="华文楷体" w:eastAsia="华文楷体" w:hAnsi="华文楷体" w:hint="eastAsia"/>
        </w:rPr>
        <w:t>道具。</w:t>
      </w:r>
    </w:p>
    <w:p w:rsidR="006B0312" w:rsidRPr="002079D6" w:rsidRDefault="004B7D23">
      <w:pPr>
        <w:pStyle w:val="11"/>
        <w:spacing w:line="276" w:lineRule="auto"/>
        <w:ind w:firstLine="480"/>
        <w:jc w:val="center"/>
        <w:rPr>
          <w:rFonts w:ascii="华文楷体" w:eastAsia="华文楷体" w:hAnsi="华文楷体"/>
        </w:rPr>
      </w:pPr>
      <w:r w:rsidRPr="002079D6">
        <w:rPr>
          <w:rFonts w:ascii="华文楷体" w:eastAsia="华文楷体" w:hAnsi="华文楷体"/>
          <w:noProof/>
        </w:rPr>
        <w:drawing>
          <wp:inline distT="0" distB="0" distL="0" distR="0">
            <wp:extent cx="5842000" cy="3282315"/>
            <wp:effectExtent l="0" t="0" r="635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842000" cy="3282315"/>
                    </a:xfrm>
                    <a:prstGeom prst="rect">
                      <a:avLst/>
                    </a:prstGeom>
                    <a:noFill/>
                    <a:ln>
                      <a:noFill/>
                    </a:ln>
                  </pic:spPr>
                </pic:pic>
              </a:graphicData>
            </a:graphic>
          </wp:inline>
        </w:drawing>
      </w:r>
    </w:p>
    <w:p w:rsidR="006B0312" w:rsidRPr="002079D6" w:rsidRDefault="004B7D23">
      <w:pPr>
        <w:pStyle w:val="11"/>
        <w:spacing w:line="276" w:lineRule="auto"/>
        <w:ind w:firstLine="400"/>
        <w:jc w:val="center"/>
        <w:rPr>
          <w:rFonts w:ascii="华文楷体" w:eastAsia="华文楷体" w:hAnsi="华文楷体"/>
          <w:sz w:val="20"/>
          <w:szCs w:val="18"/>
        </w:rPr>
      </w:pPr>
      <w:r w:rsidRPr="002079D6">
        <w:rPr>
          <w:rFonts w:ascii="华文楷体" w:eastAsia="华文楷体" w:hAnsi="华文楷体" w:hint="eastAsia"/>
          <w:sz w:val="20"/>
          <w:szCs w:val="18"/>
        </w:rPr>
        <w:t>初始状态—静止状态</w:t>
      </w:r>
    </w:p>
    <w:p w:rsidR="006B0312" w:rsidRPr="002079D6" w:rsidRDefault="004B7D23">
      <w:pPr>
        <w:pStyle w:val="3"/>
        <w:spacing w:line="276" w:lineRule="auto"/>
        <w:rPr>
          <w:rFonts w:ascii="华文楷体" w:eastAsia="华文楷体" w:hAnsi="华文楷体"/>
        </w:rPr>
      </w:pPr>
      <w:bookmarkStart w:id="32" w:name="_Toc1324678649"/>
      <w:r w:rsidRPr="002079D6">
        <w:rPr>
          <w:rFonts w:ascii="华文楷体" w:eastAsia="华文楷体" w:hAnsi="华文楷体" w:hint="eastAsia"/>
        </w:rPr>
        <w:t>5.</w:t>
      </w:r>
      <w:r w:rsidRPr="002079D6">
        <w:rPr>
          <w:rFonts w:ascii="华文楷体" w:eastAsia="华文楷体" w:hAnsi="华文楷体"/>
        </w:rPr>
        <w:t xml:space="preserve">2.7 </w:t>
      </w:r>
      <w:r w:rsidRPr="002079D6">
        <w:rPr>
          <w:rFonts w:ascii="华文楷体" w:eastAsia="华文楷体" w:hAnsi="华文楷体" w:cs="宋体"/>
        </w:rPr>
        <w:t>自动取货装置</w:t>
      </w:r>
      <w:bookmarkEnd w:id="32"/>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自动取货装置</w:t>
      </w:r>
      <w:r w:rsidRPr="002079D6">
        <w:rPr>
          <w:rFonts w:ascii="华文楷体" w:eastAsia="华文楷体" w:hAnsi="华文楷体" w:hint="eastAsia"/>
        </w:rPr>
        <w:t>：由可打开的机械结构与超声波传感器和</w:t>
      </w:r>
      <w:r w:rsidRPr="002079D6">
        <w:rPr>
          <w:rFonts w:ascii="华文楷体" w:eastAsia="华文楷体" w:hAnsi="华文楷体" w:hint="eastAsia"/>
        </w:rPr>
        <w:t>LED</w:t>
      </w:r>
      <w:r w:rsidRPr="002079D6">
        <w:rPr>
          <w:rFonts w:ascii="华文楷体" w:eastAsia="华文楷体" w:hAnsi="华文楷体" w:hint="eastAsia"/>
        </w:rPr>
        <w:t>灯组成。</w:t>
      </w:r>
      <w:r w:rsidRPr="002079D6">
        <w:rPr>
          <w:rFonts w:ascii="华文楷体" w:eastAsia="华文楷体" w:hAnsi="华文楷体"/>
        </w:rPr>
        <w:t>自动取货装置</w:t>
      </w:r>
      <w:r w:rsidRPr="002079D6">
        <w:rPr>
          <w:rFonts w:ascii="华文楷体" w:eastAsia="华文楷体" w:hAnsi="华文楷体" w:hint="eastAsia"/>
        </w:rPr>
        <w:t>初始状态为静止状态，机械臂内放置有</w:t>
      </w:r>
      <w:r w:rsidRPr="002079D6">
        <w:rPr>
          <w:rFonts w:ascii="华文楷体" w:eastAsia="华文楷体" w:hAnsi="华文楷体" w:hint="eastAsia"/>
        </w:rPr>
        <w:t>1</w:t>
      </w:r>
      <w:r w:rsidRPr="002079D6">
        <w:rPr>
          <w:rFonts w:ascii="华文楷体" w:eastAsia="华文楷体" w:hAnsi="华文楷体" w:hint="eastAsia"/>
        </w:rPr>
        <w:t>个“</w:t>
      </w:r>
      <w:r w:rsidRPr="002079D6">
        <w:rPr>
          <w:rFonts w:ascii="华文楷体" w:eastAsia="华文楷体" w:hAnsi="华文楷体" w:hint="eastAsia"/>
        </w:rPr>
        <w:t>1</w:t>
      </w:r>
      <w:r w:rsidRPr="002079D6">
        <w:rPr>
          <w:rFonts w:ascii="华文楷体" w:eastAsia="华文楷体" w:hAnsi="华文楷体" w:hint="eastAsia"/>
        </w:rPr>
        <w:t>型箱”道具，装置侧面悬挂有“轨道舱”道具。</w:t>
      </w:r>
    </w:p>
    <w:p w:rsidR="006B0312" w:rsidRPr="002079D6" w:rsidRDefault="004B7D23">
      <w:pPr>
        <w:pStyle w:val="11"/>
        <w:spacing w:line="276" w:lineRule="auto"/>
        <w:ind w:firstLine="480"/>
        <w:jc w:val="center"/>
        <w:rPr>
          <w:rFonts w:ascii="华文楷体" w:eastAsia="华文楷体" w:hAnsi="华文楷体"/>
        </w:rPr>
      </w:pPr>
      <w:r w:rsidRPr="002079D6">
        <w:rPr>
          <w:rFonts w:ascii="华文楷体" w:eastAsia="华文楷体" w:hAnsi="华文楷体"/>
          <w:noProof/>
        </w:rPr>
        <w:drawing>
          <wp:inline distT="0" distB="0" distL="0" distR="0">
            <wp:extent cx="5842000" cy="3281680"/>
            <wp:effectExtent l="0" t="0" r="635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5842000" cy="3281680"/>
                    </a:xfrm>
                    <a:prstGeom prst="rect">
                      <a:avLst/>
                    </a:prstGeom>
                    <a:noFill/>
                    <a:ln>
                      <a:noFill/>
                    </a:ln>
                  </pic:spPr>
                </pic:pic>
              </a:graphicData>
            </a:graphic>
          </wp:inline>
        </w:drawing>
      </w:r>
      <w:r w:rsidRPr="002079D6">
        <w:rPr>
          <w:rFonts w:ascii="华文楷体" w:eastAsia="华文楷体" w:hAnsi="华文楷体"/>
        </w:rPr>
        <w:t xml:space="preserve"> </w:t>
      </w:r>
    </w:p>
    <w:p w:rsidR="006B0312" w:rsidRPr="002079D6" w:rsidRDefault="004B7D23">
      <w:pPr>
        <w:pStyle w:val="11"/>
        <w:spacing w:line="276" w:lineRule="auto"/>
        <w:ind w:firstLine="400"/>
        <w:jc w:val="center"/>
        <w:rPr>
          <w:rFonts w:ascii="华文楷体" w:eastAsia="华文楷体" w:hAnsi="华文楷体"/>
        </w:rPr>
      </w:pPr>
      <w:r w:rsidRPr="002079D6">
        <w:rPr>
          <w:rFonts w:ascii="华文楷体" w:eastAsia="华文楷体" w:hAnsi="华文楷体" w:hint="eastAsia"/>
          <w:sz w:val="20"/>
          <w:szCs w:val="18"/>
        </w:rPr>
        <w:lastRenderedPageBreak/>
        <w:t>初始状态—静止状态</w:t>
      </w:r>
    </w:p>
    <w:p w:rsidR="006B0312" w:rsidRPr="002079D6" w:rsidRDefault="004B7D23">
      <w:pPr>
        <w:pStyle w:val="3"/>
        <w:spacing w:line="276" w:lineRule="auto"/>
        <w:rPr>
          <w:rFonts w:ascii="华文楷体" w:eastAsia="华文楷体" w:hAnsi="华文楷体"/>
        </w:rPr>
      </w:pPr>
      <w:bookmarkStart w:id="33" w:name="_Toc911085294"/>
      <w:r w:rsidRPr="002079D6">
        <w:rPr>
          <w:rFonts w:ascii="华文楷体" w:eastAsia="华文楷体" w:hAnsi="华文楷体" w:hint="eastAsia"/>
        </w:rPr>
        <w:t>5.</w:t>
      </w:r>
      <w:r w:rsidRPr="002079D6">
        <w:rPr>
          <w:rFonts w:ascii="华文楷体" w:eastAsia="华文楷体" w:hAnsi="华文楷体"/>
        </w:rPr>
        <w:t xml:space="preserve">2.8 </w:t>
      </w:r>
      <w:r w:rsidRPr="002079D6">
        <w:rPr>
          <w:rFonts w:ascii="华文楷体" w:eastAsia="华文楷体" w:hAnsi="华文楷体" w:cs="宋体"/>
        </w:rPr>
        <w:t>轮胎组</w:t>
      </w:r>
      <w:bookmarkEnd w:id="33"/>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轮胎组</w:t>
      </w:r>
      <w:r w:rsidRPr="002079D6">
        <w:rPr>
          <w:rFonts w:ascii="华文楷体" w:eastAsia="华文楷体" w:hAnsi="华文楷体" w:hint="eastAsia"/>
        </w:rPr>
        <w:t>：由车轮道具与滑轨结构组成，无电子元器件。</w:t>
      </w:r>
      <w:r w:rsidRPr="002079D6">
        <w:rPr>
          <w:rFonts w:ascii="华文楷体" w:eastAsia="华文楷体" w:hAnsi="华文楷体"/>
        </w:rPr>
        <w:t>轮胎组</w:t>
      </w:r>
      <w:r w:rsidRPr="002079D6">
        <w:rPr>
          <w:rFonts w:ascii="华文楷体" w:eastAsia="华文楷体" w:hAnsi="华文楷体" w:hint="eastAsia"/>
        </w:rPr>
        <w:t>道具初始状态为车轮组不与滑轨结构接触静止摆放状态。</w:t>
      </w:r>
    </w:p>
    <w:p w:rsidR="006B0312" w:rsidRPr="002079D6" w:rsidRDefault="004B7D23">
      <w:pPr>
        <w:pStyle w:val="11"/>
        <w:spacing w:line="276" w:lineRule="auto"/>
        <w:ind w:firstLine="480"/>
        <w:jc w:val="center"/>
        <w:rPr>
          <w:rFonts w:ascii="华文楷体" w:eastAsia="华文楷体" w:hAnsi="华文楷体"/>
        </w:rPr>
      </w:pPr>
      <w:r w:rsidRPr="002079D6">
        <w:rPr>
          <w:rFonts w:ascii="华文楷体" w:eastAsia="华文楷体" w:hAnsi="华文楷体"/>
          <w:noProof/>
        </w:rPr>
        <w:drawing>
          <wp:inline distT="0" distB="0" distL="0" distR="0">
            <wp:extent cx="5842000" cy="3282315"/>
            <wp:effectExtent l="0" t="0" r="635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842000" cy="3282315"/>
                    </a:xfrm>
                    <a:prstGeom prst="rect">
                      <a:avLst/>
                    </a:prstGeom>
                    <a:noFill/>
                    <a:ln>
                      <a:noFill/>
                    </a:ln>
                  </pic:spPr>
                </pic:pic>
              </a:graphicData>
            </a:graphic>
          </wp:inline>
        </w:drawing>
      </w:r>
    </w:p>
    <w:p w:rsidR="006B0312" w:rsidRPr="002079D6" w:rsidRDefault="004B7D23">
      <w:pPr>
        <w:pStyle w:val="11"/>
        <w:spacing w:line="276" w:lineRule="auto"/>
        <w:ind w:firstLine="400"/>
        <w:jc w:val="center"/>
        <w:rPr>
          <w:rFonts w:ascii="华文楷体" w:eastAsia="华文楷体" w:hAnsi="华文楷体"/>
        </w:rPr>
      </w:pPr>
      <w:r w:rsidRPr="002079D6">
        <w:rPr>
          <w:rFonts w:ascii="华文楷体" w:eastAsia="华文楷体" w:hAnsi="华文楷体" w:hint="eastAsia"/>
          <w:sz w:val="20"/>
          <w:szCs w:val="18"/>
        </w:rPr>
        <w:t>初始状态—静止状态</w:t>
      </w:r>
    </w:p>
    <w:p w:rsidR="006B0312" w:rsidRPr="002079D6" w:rsidRDefault="004B7D23">
      <w:pPr>
        <w:pStyle w:val="3"/>
        <w:spacing w:line="276" w:lineRule="auto"/>
        <w:rPr>
          <w:rFonts w:ascii="华文楷体" w:eastAsia="华文楷体" w:hAnsi="华文楷体"/>
        </w:rPr>
      </w:pPr>
      <w:bookmarkStart w:id="34" w:name="_Toc1052133148"/>
      <w:r w:rsidRPr="002079D6">
        <w:rPr>
          <w:rFonts w:ascii="华文楷体" w:eastAsia="华文楷体" w:hAnsi="华文楷体" w:hint="eastAsia"/>
        </w:rPr>
        <w:t>5.</w:t>
      </w:r>
      <w:r w:rsidRPr="002079D6">
        <w:rPr>
          <w:rFonts w:ascii="华文楷体" w:eastAsia="华文楷体" w:hAnsi="华文楷体"/>
        </w:rPr>
        <w:t xml:space="preserve">2.9 </w:t>
      </w:r>
      <w:r w:rsidRPr="002079D6">
        <w:rPr>
          <w:rFonts w:ascii="华文楷体" w:eastAsia="华文楷体" w:hAnsi="华文楷体" w:cs="宋体"/>
        </w:rPr>
        <w:t>轨道舱</w:t>
      </w:r>
      <w:bookmarkEnd w:id="34"/>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轨道舱</w:t>
      </w:r>
      <w:r w:rsidRPr="002079D6">
        <w:rPr>
          <w:rFonts w:ascii="华文楷体" w:eastAsia="华文楷体" w:hAnsi="华文楷体" w:hint="eastAsia"/>
        </w:rPr>
        <w:t>：由黄色积木零件组成，无电子元器件。</w:t>
      </w:r>
      <w:r w:rsidRPr="002079D6">
        <w:rPr>
          <w:rFonts w:ascii="华文楷体" w:eastAsia="华文楷体" w:hAnsi="华文楷体"/>
        </w:rPr>
        <w:t>轨道舱</w:t>
      </w:r>
      <w:r w:rsidRPr="002079D6">
        <w:rPr>
          <w:rFonts w:ascii="华文楷体" w:eastAsia="华文楷体" w:hAnsi="华文楷体" w:hint="eastAsia"/>
        </w:rPr>
        <w:t>初始状态为悬挂在自动取货装置侧面的滑轨上。</w:t>
      </w:r>
    </w:p>
    <w:p w:rsidR="006B0312" w:rsidRPr="002079D6" w:rsidRDefault="004B7D23">
      <w:pPr>
        <w:pStyle w:val="11"/>
        <w:spacing w:line="276" w:lineRule="auto"/>
        <w:ind w:firstLineChars="0" w:firstLine="0"/>
        <w:jc w:val="center"/>
        <w:rPr>
          <w:rFonts w:ascii="华文楷体" w:eastAsia="华文楷体" w:hAnsi="华文楷体"/>
        </w:rPr>
      </w:pPr>
      <w:r w:rsidRPr="002079D6">
        <w:rPr>
          <w:rFonts w:ascii="华文楷体" w:eastAsia="华文楷体" w:hAnsi="华文楷体"/>
          <w:noProof/>
        </w:rPr>
        <w:drawing>
          <wp:inline distT="0" distB="0" distL="0" distR="0">
            <wp:extent cx="3200400" cy="2276475"/>
            <wp:effectExtent l="0" t="0" r="0" b="9525"/>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noChangeArrowheads="1"/>
                    </pic:cNvPicPr>
                  </pic:nvPicPr>
                  <pic:blipFill>
                    <a:blip r:embed="rId23" cstate="print">
                      <a:extLst>
                        <a:ext uri="{28A0092B-C50C-407E-A947-70E740481C1C}">
                          <a14:useLocalDpi xmlns:a14="http://schemas.microsoft.com/office/drawing/2010/main" val="0"/>
                        </a:ext>
                      </a:extLst>
                    </a:blip>
                    <a:srcRect l="22499" t="9286" r="22718" b="21358"/>
                    <a:stretch>
                      <a:fillRect/>
                    </a:stretch>
                  </pic:blipFill>
                  <pic:spPr>
                    <a:xfrm>
                      <a:off x="0" y="0"/>
                      <a:ext cx="3214088" cy="2286211"/>
                    </a:xfrm>
                    <a:prstGeom prst="rect">
                      <a:avLst/>
                    </a:prstGeom>
                    <a:noFill/>
                    <a:ln>
                      <a:noFill/>
                    </a:ln>
                  </pic:spPr>
                </pic:pic>
              </a:graphicData>
            </a:graphic>
          </wp:inline>
        </w:drawing>
      </w:r>
      <w:r w:rsidRPr="002079D6">
        <w:rPr>
          <w:rFonts w:ascii="华文楷体" w:eastAsia="华文楷体" w:hAnsi="华文楷体"/>
          <w:noProof/>
        </w:rPr>
        <w:lastRenderedPageBreak/>
        <w:drawing>
          <wp:inline distT="0" distB="0" distL="0" distR="0">
            <wp:extent cx="3190875" cy="2667000"/>
            <wp:effectExtent l="0" t="0" r="9525"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noChangeArrowheads="1"/>
                    </pic:cNvPicPr>
                  </pic:nvPicPr>
                  <pic:blipFill>
                    <a:blip r:embed="rId24" cstate="print">
                      <a:extLst>
                        <a:ext uri="{28A0092B-C50C-407E-A947-70E740481C1C}">
                          <a14:useLocalDpi xmlns:a14="http://schemas.microsoft.com/office/drawing/2010/main" val="0"/>
                        </a:ext>
                      </a:extLst>
                    </a:blip>
                    <a:srcRect l="39457" t="6385" r="5923" b="12346"/>
                    <a:stretch>
                      <a:fillRect/>
                    </a:stretch>
                  </pic:blipFill>
                  <pic:spPr>
                    <a:xfrm>
                      <a:off x="0" y="0"/>
                      <a:ext cx="3190875" cy="2667000"/>
                    </a:xfrm>
                    <a:prstGeom prst="rect">
                      <a:avLst/>
                    </a:prstGeom>
                    <a:noFill/>
                    <a:ln>
                      <a:noFill/>
                    </a:ln>
                  </pic:spPr>
                </pic:pic>
              </a:graphicData>
            </a:graphic>
          </wp:inline>
        </w:drawing>
      </w:r>
    </w:p>
    <w:p w:rsidR="006B0312" w:rsidRPr="002079D6" w:rsidRDefault="004B7D23">
      <w:pPr>
        <w:pStyle w:val="11"/>
        <w:spacing w:line="276" w:lineRule="auto"/>
        <w:ind w:firstLine="400"/>
        <w:jc w:val="center"/>
        <w:rPr>
          <w:rFonts w:ascii="华文楷体" w:eastAsia="华文楷体" w:hAnsi="华文楷体"/>
          <w:sz w:val="20"/>
          <w:szCs w:val="18"/>
        </w:rPr>
      </w:pPr>
      <w:r w:rsidRPr="002079D6">
        <w:rPr>
          <w:rFonts w:ascii="华文楷体" w:eastAsia="华文楷体" w:hAnsi="华文楷体" w:hint="eastAsia"/>
          <w:sz w:val="20"/>
          <w:szCs w:val="18"/>
        </w:rPr>
        <w:t>初始状态—静止悬挂状态</w:t>
      </w:r>
    </w:p>
    <w:p w:rsidR="006B0312" w:rsidRPr="002079D6" w:rsidRDefault="004B7D23">
      <w:pPr>
        <w:pStyle w:val="2"/>
        <w:spacing w:line="276" w:lineRule="auto"/>
        <w:rPr>
          <w:rFonts w:ascii="华文楷体" w:eastAsia="华文楷体" w:hAnsi="华文楷体"/>
          <w:b w:val="0"/>
        </w:rPr>
      </w:pPr>
      <w:bookmarkStart w:id="35" w:name="_TOC_250015"/>
      <w:bookmarkStart w:id="36" w:name="_Toc821469038"/>
      <w:bookmarkEnd w:id="35"/>
      <w:r w:rsidRPr="002079D6">
        <w:rPr>
          <w:rFonts w:ascii="华文楷体" w:eastAsia="华文楷体" w:hAnsi="华文楷体" w:hint="eastAsia"/>
          <w:b w:val="0"/>
        </w:rPr>
        <w:t>5.</w:t>
      </w:r>
      <w:r w:rsidRPr="002079D6">
        <w:rPr>
          <w:rFonts w:ascii="华文楷体" w:eastAsia="华文楷体" w:hAnsi="华文楷体"/>
          <w:b w:val="0"/>
        </w:rPr>
        <w:t xml:space="preserve">3 </w:t>
      </w:r>
      <w:r w:rsidRPr="002079D6">
        <w:rPr>
          <w:rFonts w:ascii="华文楷体" w:eastAsia="华文楷体" w:hAnsi="华文楷体" w:hint="eastAsia"/>
          <w:b w:val="0"/>
        </w:rPr>
        <w:t>、</w:t>
      </w:r>
      <w:r w:rsidRPr="002079D6">
        <w:rPr>
          <w:rFonts w:ascii="华文楷体" w:eastAsia="华文楷体" w:hAnsi="华文楷体"/>
          <w:b w:val="0"/>
        </w:rPr>
        <w:t>比赛任务介绍</w:t>
      </w:r>
      <w:bookmarkEnd w:id="36"/>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每轮</w:t>
      </w:r>
      <w:r w:rsidRPr="002079D6">
        <w:rPr>
          <w:rFonts w:ascii="华文楷体" w:eastAsia="华文楷体" w:hAnsi="华文楷体"/>
        </w:rPr>
        <w:t>比赛总时长为</w:t>
      </w:r>
      <w:r w:rsidRPr="002079D6">
        <w:rPr>
          <w:rFonts w:ascii="华文楷体" w:eastAsia="华文楷体" w:hAnsi="华文楷体"/>
        </w:rPr>
        <w:t>180</w:t>
      </w:r>
      <w:r w:rsidRPr="002079D6">
        <w:rPr>
          <w:rFonts w:ascii="华文楷体" w:eastAsia="华文楷体" w:hAnsi="华文楷体" w:hint="eastAsia"/>
        </w:rPr>
        <w:t>秒（</w:t>
      </w:r>
      <w:r w:rsidRPr="002079D6">
        <w:rPr>
          <w:rFonts w:ascii="华文楷体" w:eastAsia="华文楷体" w:hAnsi="华文楷体"/>
        </w:rPr>
        <w:t>3</w:t>
      </w:r>
      <w:r w:rsidRPr="002079D6">
        <w:rPr>
          <w:rFonts w:ascii="华文楷体" w:eastAsia="华文楷体" w:hAnsi="华文楷体" w:hint="eastAsia"/>
        </w:rPr>
        <w:t>分钟）</w:t>
      </w:r>
      <w:r w:rsidRPr="002079D6">
        <w:rPr>
          <w:rFonts w:ascii="华文楷体" w:eastAsia="华文楷体" w:hAnsi="华文楷体"/>
        </w:rPr>
        <w:t>。要求</w:t>
      </w:r>
      <w:r w:rsidRPr="002079D6">
        <w:rPr>
          <w:rFonts w:ascii="华文楷体" w:eastAsia="华文楷体" w:hAnsi="华文楷体" w:hint="eastAsia"/>
        </w:rPr>
        <w:t>AI</w:t>
      </w:r>
      <w:r w:rsidRPr="002079D6">
        <w:rPr>
          <w:rFonts w:ascii="华文楷体" w:eastAsia="华文楷体" w:hAnsi="华文楷体" w:hint="eastAsia"/>
        </w:rPr>
        <w:t>机器人在规定时间内尽可能多的完成任务</w:t>
      </w:r>
      <w:r w:rsidRPr="002079D6">
        <w:rPr>
          <w:rFonts w:ascii="华文楷体" w:eastAsia="华文楷体" w:hAnsi="华文楷体" w:cs="微软雅黑" w:hint="eastAsia"/>
        </w:rPr>
        <w:t>（在时间结束前完成“联盟”任务，比赛结束立即结束）</w:t>
      </w:r>
      <w:r w:rsidRPr="002079D6">
        <w:rPr>
          <w:rFonts w:ascii="华文楷体" w:eastAsia="华文楷体" w:hAnsi="华文楷体" w:hint="eastAsia"/>
        </w:rPr>
        <w:t>，比赛任务分为</w:t>
      </w:r>
      <w:r w:rsidRPr="002079D6">
        <w:rPr>
          <w:rFonts w:ascii="华文楷体" w:eastAsia="华文楷体" w:hAnsi="华文楷体" w:hint="eastAsia"/>
          <w:b/>
          <w:bCs/>
        </w:rPr>
        <w:t>独立任务</w:t>
      </w:r>
      <w:r w:rsidRPr="002079D6">
        <w:rPr>
          <w:rFonts w:ascii="华文楷体" w:eastAsia="华文楷体" w:hAnsi="华文楷体" w:hint="eastAsia"/>
        </w:rPr>
        <w:t>和</w:t>
      </w:r>
      <w:r w:rsidRPr="002079D6">
        <w:rPr>
          <w:rFonts w:ascii="华文楷体" w:eastAsia="华文楷体" w:hAnsi="华文楷体" w:hint="eastAsia"/>
          <w:b/>
          <w:bCs/>
        </w:rPr>
        <w:t>联盟任务</w:t>
      </w:r>
      <w:r w:rsidRPr="002079D6">
        <w:rPr>
          <w:rFonts w:ascii="华文楷体" w:eastAsia="华文楷体" w:hAnsi="华文楷体" w:hint="eastAsia"/>
        </w:rPr>
        <w:t>，</w:t>
      </w:r>
      <w:r w:rsidRPr="002079D6">
        <w:rPr>
          <w:rFonts w:ascii="华文楷体" w:eastAsia="华文楷体" w:hAnsi="华文楷体" w:hint="eastAsia"/>
        </w:rPr>
        <w:t>AI</w:t>
      </w:r>
      <w:r w:rsidRPr="002079D6">
        <w:rPr>
          <w:rFonts w:ascii="华文楷体" w:eastAsia="华文楷体" w:hAnsi="华文楷体" w:hint="eastAsia"/>
        </w:rPr>
        <w:t>机器人</w:t>
      </w:r>
      <w:r w:rsidRPr="002079D6">
        <w:rPr>
          <w:rFonts w:ascii="华文楷体" w:eastAsia="华文楷体" w:hAnsi="华文楷体" w:cs="微软雅黑" w:hint="eastAsia"/>
        </w:rPr>
        <w:t>可自由选择执行</w:t>
      </w:r>
      <w:r w:rsidRPr="002079D6">
        <w:rPr>
          <w:rFonts w:ascii="华文楷体" w:eastAsia="华文楷体" w:hAnsi="华文楷体" w:cs="微软雅黑" w:hint="eastAsia"/>
          <w:b/>
          <w:bCs/>
        </w:rPr>
        <w:t>独立任务</w:t>
      </w:r>
      <w:r w:rsidRPr="002079D6">
        <w:rPr>
          <w:rFonts w:ascii="华文楷体" w:eastAsia="华文楷体" w:hAnsi="华文楷体" w:cs="微软雅黑" w:hint="eastAsia"/>
        </w:rPr>
        <w:t>的顺序。</w:t>
      </w:r>
    </w:p>
    <w:p w:rsidR="006B0312" w:rsidRPr="002079D6" w:rsidRDefault="004B7D23">
      <w:pPr>
        <w:pStyle w:val="3"/>
        <w:spacing w:line="276" w:lineRule="auto"/>
        <w:rPr>
          <w:rFonts w:ascii="华文楷体" w:eastAsia="华文楷体" w:hAnsi="华文楷体"/>
        </w:rPr>
      </w:pPr>
      <w:bookmarkStart w:id="37" w:name="_Toc257755103"/>
      <w:r w:rsidRPr="002079D6">
        <w:rPr>
          <w:rFonts w:ascii="华文楷体" w:eastAsia="华文楷体" w:hAnsi="华文楷体" w:hint="eastAsia"/>
        </w:rPr>
        <w:t>5.</w:t>
      </w:r>
      <w:r w:rsidRPr="002079D6">
        <w:rPr>
          <w:rFonts w:ascii="华文楷体" w:eastAsia="华文楷体" w:hAnsi="华文楷体"/>
        </w:rPr>
        <w:t xml:space="preserve">3.1 </w:t>
      </w:r>
      <w:r w:rsidRPr="002079D6">
        <w:rPr>
          <w:rFonts w:ascii="华文楷体" w:eastAsia="华文楷体" w:hAnsi="华文楷体" w:cs="宋体" w:hint="eastAsia"/>
        </w:rPr>
        <w:t>每轮比赛最终得分统计</w:t>
      </w:r>
      <w:bookmarkEnd w:id="37"/>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AI</w:t>
      </w:r>
      <w:r w:rsidRPr="002079D6">
        <w:rPr>
          <w:rFonts w:ascii="华文楷体" w:eastAsia="华文楷体" w:hAnsi="华文楷体" w:hint="eastAsia"/>
        </w:rPr>
        <w:t>机器人每完成一个任务，便获得对应任务的分值。</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裁判计分会遵循：</w:t>
      </w:r>
      <w:r w:rsidRPr="002079D6">
        <w:rPr>
          <w:rFonts w:ascii="华文楷体" w:eastAsia="华文楷体" w:hAnsi="华文楷体" w:hint="eastAsia"/>
        </w:rPr>
        <w:t>0</w:t>
      </w:r>
      <w:r w:rsidRPr="002079D6">
        <w:rPr>
          <w:rFonts w:ascii="华文楷体" w:eastAsia="华文楷体" w:hAnsi="华文楷体" w:hint="eastAsia"/>
        </w:rPr>
        <w:t>分任务暂不予记录，一旦得满分予以记录的原则。</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每轮比赛最终得分为本轮比赛所有已完成的任务得分之和，计算公式：</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每轮比赛最终得分</w:t>
      </w:r>
      <w:r w:rsidRPr="002079D6">
        <w:rPr>
          <w:rFonts w:ascii="华文楷体" w:eastAsia="华文楷体" w:hAnsi="华文楷体"/>
        </w:rPr>
        <w:t xml:space="preserve"> = </w:t>
      </w:r>
      <w:r w:rsidRPr="002079D6">
        <w:rPr>
          <w:rFonts w:ascii="华文楷体" w:eastAsia="华文楷体" w:hAnsi="华文楷体" w:hint="eastAsia"/>
        </w:rPr>
        <w:t>独立</w:t>
      </w:r>
      <w:r w:rsidRPr="002079D6">
        <w:rPr>
          <w:rFonts w:ascii="华文楷体" w:eastAsia="华文楷体" w:hAnsi="华文楷体"/>
        </w:rPr>
        <w:t>任务得分</w:t>
      </w:r>
      <w:r w:rsidRPr="002079D6">
        <w:rPr>
          <w:rFonts w:ascii="华文楷体" w:eastAsia="华文楷体" w:hAnsi="华文楷体"/>
        </w:rPr>
        <w:t xml:space="preserve"> + </w:t>
      </w:r>
      <w:r w:rsidRPr="002079D6">
        <w:rPr>
          <w:rFonts w:ascii="华文楷体" w:eastAsia="华文楷体" w:hAnsi="华文楷体" w:hint="eastAsia"/>
        </w:rPr>
        <w:t>联盟</w:t>
      </w:r>
      <w:r w:rsidRPr="002079D6">
        <w:rPr>
          <w:rFonts w:ascii="华文楷体" w:eastAsia="华文楷体" w:hAnsi="华文楷体"/>
        </w:rPr>
        <w:t>任务得分</w:t>
      </w:r>
      <w:r w:rsidRPr="002079D6">
        <w:rPr>
          <w:rFonts w:ascii="华文楷体" w:eastAsia="华文楷体" w:hAnsi="华文楷体" w:hint="eastAsia"/>
        </w:rPr>
        <w:t>。</w:t>
      </w:r>
    </w:p>
    <w:p w:rsidR="006B0312" w:rsidRPr="002079D6" w:rsidRDefault="004B7D23">
      <w:pPr>
        <w:pStyle w:val="3"/>
        <w:spacing w:line="276" w:lineRule="auto"/>
        <w:rPr>
          <w:rFonts w:ascii="华文楷体" w:eastAsia="华文楷体" w:hAnsi="华文楷体"/>
        </w:rPr>
      </w:pPr>
      <w:bookmarkStart w:id="38" w:name="_Toc615500122"/>
      <w:r w:rsidRPr="002079D6">
        <w:rPr>
          <w:rFonts w:ascii="华文楷体" w:eastAsia="华文楷体" w:hAnsi="华文楷体" w:hint="eastAsia"/>
        </w:rPr>
        <w:t>5.</w:t>
      </w:r>
      <w:r w:rsidRPr="002079D6">
        <w:rPr>
          <w:rFonts w:ascii="华文楷体" w:eastAsia="华文楷体" w:hAnsi="华文楷体"/>
        </w:rPr>
        <w:t xml:space="preserve">3.2 </w:t>
      </w:r>
      <w:r w:rsidRPr="002079D6">
        <w:rPr>
          <w:rFonts w:ascii="华文楷体" w:eastAsia="华文楷体" w:hAnsi="华文楷体" w:cs="宋体" w:hint="eastAsia"/>
        </w:rPr>
        <w:t>独立任务描述</w:t>
      </w:r>
      <w:bookmarkEnd w:id="38"/>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b/>
          <w:bCs/>
        </w:rPr>
        <w:t>独立任务</w:t>
      </w:r>
      <w:r w:rsidRPr="002079D6">
        <w:rPr>
          <w:rFonts w:ascii="华文楷体" w:eastAsia="华文楷体" w:hAnsi="华文楷体" w:hint="eastAsia"/>
        </w:rPr>
        <w:t>没有指定的完成顺序，参赛队伍可根据各自策略自行选择任务路线与任务执行的次序</w:t>
      </w:r>
      <w:r w:rsidRPr="002079D6">
        <w:rPr>
          <w:rFonts w:ascii="华文楷体" w:eastAsia="华文楷体" w:hAnsi="华文楷体"/>
        </w:rPr>
        <w:t>。</w:t>
      </w:r>
    </w:p>
    <w:p w:rsidR="006B0312" w:rsidRPr="002079D6" w:rsidRDefault="004B7D23">
      <w:pPr>
        <w:pStyle w:val="11"/>
        <w:numPr>
          <w:ilvl w:val="0"/>
          <w:numId w:val="3"/>
        </w:numPr>
        <w:spacing w:line="276" w:lineRule="auto"/>
        <w:ind w:firstLineChars="0"/>
        <w:rPr>
          <w:rFonts w:ascii="华文楷体" w:eastAsia="华文楷体" w:hAnsi="华文楷体"/>
          <w:b/>
          <w:bCs/>
        </w:rPr>
      </w:pPr>
      <w:r w:rsidRPr="002079D6">
        <w:rPr>
          <w:rFonts w:ascii="华文楷体" w:eastAsia="华文楷体" w:hAnsi="华文楷体"/>
          <w:b/>
          <w:bCs/>
        </w:rPr>
        <w:t>独立任务</w:t>
      </w:r>
      <w:r w:rsidRPr="002079D6">
        <w:rPr>
          <w:rFonts w:ascii="华文楷体" w:eastAsia="华文楷体" w:hAnsi="华文楷体"/>
          <w:b/>
          <w:bCs/>
        </w:rPr>
        <w:t xml:space="preserve"> 1</w:t>
      </w:r>
      <w:r w:rsidRPr="002079D6">
        <w:rPr>
          <w:rFonts w:ascii="华文楷体" w:eastAsia="华文楷体" w:hAnsi="华文楷体"/>
          <w:b/>
          <w:bCs/>
        </w:rPr>
        <w:t>：货物箱装载</w:t>
      </w:r>
      <w:r w:rsidRPr="002079D6">
        <w:rPr>
          <w:rFonts w:ascii="华文楷体" w:eastAsia="华文楷体" w:hAnsi="华文楷体" w:hint="eastAsia"/>
          <w:b/>
          <w:bCs/>
        </w:rPr>
        <w:t>（</w:t>
      </w:r>
      <w:r w:rsidRPr="002079D6">
        <w:rPr>
          <w:rFonts w:ascii="华文楷体" w:eastAsia="华文楷体" w:hAnsi="华文楷体"/>
          <w:b/>
          <w:bCs/>
        </w:rPr>
        <w:t>60</w:t>
      </w:r>
      <w:r w:rsidRPr="002079D6">
        <w:rPr>
          <w:rFonts w:ascii="华文楷体" w:eastAsia="华文楷体" w:hAnsi="华文楷体" w:hint="eastAsia"/>
          <w:b/>
          <w:bCs/>
        </w:rPr>
        <w:t>分）</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任务说明：工厂内散落有各式货物箱，需要</w:t>
      </w:r>
      <w:r w:rsidRPr="002079D6">
        <w:rPr>
          <w:rFonts w:ascii="华文楷体" w:eastAsia="华文楷体" w:hAnsi="华文楷体" w:hint="eastAsia"/>
        </w:rPr>
        <w:t>AI</w:t>
      </w:r>
      <w:r w:rsidRPr="002079D6">
        <w:rPr>
          <w:rFonts w:ascii="华文楷体" w:eastAsia="华文楷体" w:hAnsi="华文楷体" w:hint="eastAsia"/>
        </w:rPr>
        <w:t>机器人按照设定的路线进行货物装载。</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任务位置：任务点位于红蓝双方地图上的各自的九个交叉点上，具体位置如下图所示。</w:t>
      </w:r>
      <w:r w:rsidRPr="002079D6">
        <w:rPr>
          <w:rFonts w:ascii="华文楷体" w:eastAsia="华文楷体" w:hAnsi="华文楷体"/>
        </w:rPr>
        <w:t>其中</w:t>
      </w:r>
      <w:r w:rsidRPr="002079D6">
        <w:rPr>
          <w:rFonts w:ascii="华文楷体" w:eastAsia="华文楷体" w:hAnsi="华文楷体"/>
        </w:rPr>
        <w:t>6</w:t>
      </w:r>
      <w:r w:rsidRPr="002079D6">
        <w:rPr>
          <w:rFonts w:ascii="华文楷体" w:eastAsia="华文楷体" w:hAnsi="华文楷体"/>
        </w:rPr>
        <w:t>个交叉点随机放置</w:t>
      </w:r>
      <w:r w:rsidRPr="002079D6">
        <w:rPr>
          <w:rFonts w:ascii="华文楷体" w:eastAsia="华文楷体" w:hAnsi="华文楷体"/>
        </w:rPr>
        <w:t>2</w:t>
      </w:r>
      <w:r w:rsidRPr="002079D6">
        <w:rPr>
          <w:rFonts w:ascii="华文楷体" w:eastAsia="华文楷体" w:hAnsi="华文楷体"/>
        </w:rPr>
        <w:t>种不同类型的货物箱</w:t>
      </w:r>
      <w:r w:rsidRPr="002079D6">
        <w:rPr>
          <w:rFonts w:ascii="华文楷体" w:eastAsia="华文楷体" w:hAnsi="华文楷体" w:hint="eastAsia"/>
        </w:rPr>
        <w:t>，</w:t>
      </w:r>
      <w:r w:rsidRPr="002079D6">
        <w:rPr>
          <w:rFonts w:ascii="华文楷体" w:eastAsia="华文楷体" w:hAnsi="华文楷体"/>
        </w:rPr>
        <w:t>另外</w:t>
      </w:r>
      <w:r w:rsidRPr="002079D6">
        <w:rPr>
          <w:rFonts w:ascii="华文楷体" w:eastAsia="华文楷体" w:hAnsi="华文楷体"/>
        </w:rPr>
        <w:t>3</w:t>
      </w:r>
      <w:r w:rsidRPr="002079D6">
        <w:rPr>
          <w:rFonts w:ascii="华文楷体" w:eastAsia="华文楷体" w:hAnsi="华文楷体"/>
        </w:rPr>
        <w:t>个未被选择的交叉点，放置货物垒放任务要求收集的轮胎</w:t>
      </w:r>
      <w:r w:rsidRPr="002079D6">
        <w:rPr>
          <w:rFonts w:ascii="华文楷体" w:eastAsia="华文楷体" w:hAnsi="华文楷体" w:hint="eastAsia"/>
        </w:rPr>
        <w:t>。</w:t>
      </w:r>
    </w:p>
    <w:p w:rsidR="006B0312" w:rsidRPr="002079D6" w:rsidRDefault="004B7D23">
      <w:pPr>
        <w:spacing w:line="276" w:lineRule="auto"/>
        <w:ind w:firstLineChars="83" w:firstLine="183"/>
        <w:rPr>
          <w:rFonts w:ascii="华文楷体" w:eastAsia="华文楷体" w:hAnsi="华文楷体"/>
        </w:rPr>
      </w:pPr>
      <w:r w:rsidRPr="002079D6">
        <w:rPr>
          <w:rFonts w:ascii="华文楷体" w:eastAsia="华文楷体" w:hAnsi="华文楷体"/>
          <w:noProof/>
        </w:rPr>
        <w:lastRenderedPageBreak/>
        <w:drawing>
          <wp:inline distT="0" distB="0" distL="0" distR="0">
            <wp:extent cx="5842000" cy="3286125"/>
            <wp:effectExtent l="0" t="0" r="635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5"/>
                    <a:stretch>
                      <a:fillRect/>
                    </a:stretch>
                  </pic:blipFill>
                  <pic:spPr>
                    <a:xfrm>
                      <a:off x="0" y="0"/>
                      <a:ext cx="5842000" cy="3286125"/>
                    </a:xfrm>
                    <a:prstGeom prst="rect">
                      <a:avLst/>
                    </a:prstGeom>
                  </pic:spPr>
                </pic:pic>
              </a:graphicData>
            </a:graphic>
          </wp:inline>
        </w:drawing>
      </w:r>
    </w:p>
    <w:p w:rsidR="006B0312" w:rsidRPr="002079D6" w:rsidRDefault="004B7D23">
      <w:pPr>
        <w:spacing w:line="276" w:lineRule="auto"/>
        <w:ind w:left="809"/>
        <w:jc w:val="center"/>
        <w:rPr>
          <w:rFonts w:ascii="华文楷体" w:eastAsia="华文楷体" w:hAnsi="华文楷体" w:cs="微软雅黑"/>
        </w:rPr>
      </w:pPr>
      <w:r w:rsidRPr="002079D6">
        <w:rPr>
          <w:rFonts w:ascii="华文楷体" w:eastAsia="华文楷体" w:hAnsi="华文楷体" w:cs="微软雅黑" w:hint="eastAsia"/>
        </w:rPr>
        <w:t>“货物箱装载”任务点位置（蓝</w:t>
      </w:r>
      <w:r w:rsidRPr="002079D6">
        <w:rPr>
          <w:rFonts w:ascii="华文楷体" w:eastAsia="华文楷体" w:hAnsi="华文楷体" w:cs="微软雅黑" w:hint="eastAsia"/>
        </w:rPr>
        <w:t>/</w:t>
      </w:r>
      <w:r w:rsidRPr="002079D6">
        <w:rPr>
          <w:rFonts w:ascii="华文楷体" w:eastAsia="华文楷体" w:hAnsi="华文楷体" w:cs="微软雅黑" w:hint="eastAsia"/>
        </w:rPr>
        <w:t>红图标位置）</w:t>
      </w:r>
    </w:p>
    <w:p w:rsidR="006B0312" w:rsidRPr="002079D6" w:rsidRDefault="004B7D23">
      <w:pPr>
        <w:pStyle w:val="11"/>
        <w:spacing w:line="276" w:lineRule="auto"/>
        <w:ind w:firstLine="480"/>
        <w:rPr>
          <w:rFonts w:ascii="华文楷体" w:eastAsia="华文楷体" w:hAnsi="华文楷体" w:cs="宋体"/>
        </w:rPr>
      </w:pPr>
      <w:r w:rsidRPr="002079D6">
        <w:rPr>
          <w:rFonts w:ascii="华文楷体" w:eastAsia="华文楷体" w:hAnsi="华文楷体" w:cs="宋体" w:hint="eastAsia"/>
        </w:rPr>
        <w:t>要求：</w:t>
      </w:r>
      <w:r w:rsidRPr="002079D6">
        <w:rPr>
          <w:rFonts w:ascii="华文楷体" w:eastAsia="华文楷体" w:hAnsi="华文楷体" w:hint="eastAsia"/>
        </w:rPr>
        <w:t>AI</w:t>
      </w:r>
      <w:r w:rsidRPr="002079D6">
        <w:rPr>
          <w:rFonts w:ascii="华文楷体" w:eastAsia="华文楷体" w:hAnsi="华文楷体" w:cs="宋体" w:hint="eastAsia"/>
        </w:rPr>
        <w:t>机器人沿着黑线到达交叉点后收集货物箱并将其运送回初始基地。不运送回初始基地，直接投放至分拣平台内会获得额外加分。</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根据不同组别，参赛队伍完成此任务的道具数量不同</w:t>
      </w:r>
      <w:r w:rsidRPr="002079D6">
        <w:rPr>
          <w:rFonts w:ascii="华文楷体" w:eastAsia="华文楷体" w:hAnsi="华文楷体" w:hint="eastAsia"/>
        </w:rPr>
        <w:t>，具体要求如下：</w:t>
      </w:r>
    </w:p>
    <w:tbl>
      <w:tblPr>
        <w:tblStyle w:val="af4"/>
        <w:tblW w:w="0" w:type="auto"/>
        <w:tblInd w:w="329" w:type="dxa"/>
        <w:tblLook w:val="04A0" w:firstRow="1" w:lastRow="0" w:firstColumn="1" w:lastColumn="0" w:noHBand="0" w:noVBand="1"/>
      </w:tblPr>
      <w:tblGrid>
        <w:gridCol w:w="4426"/>
        <w:gridCol w:w="4435"/>
      </w:tblGrid>
      <w:tr w:rsidR="006B0312" w:rsidRPr="002079D6">
        <w:tc>
          <w:tcPr>
            <w:tcW w:w="4595" w:type="dxa"/>
          </w:tcPr>
          <w:p w:rsidR="006B0312" w:rsidRPr="002079D6" w:rsidRDefault="004B7D23">
            <w:pPr>
              <w:pStyle w:val="11"/>
              <w:spacing w:line="276" w:lineRule="auto"/>
              <w:ind w:left="0" w:firstLineChars="0" w:firstLine="0"/>
              <w:jc w:val="center"/>
              <w:rPr>
                <w:rFonts w:ascii="华文楷体" w:eastAsia="华文楷体" w:hAnsi="华文楷体"/>
              </w:rPr>
            </w:pPr>
            <w:r w:rsidRPr="002079D6">
              <w:rPr>
                <w:rFonts w:ascii="华文楷体" w:eastAsia="华文楷体" w:hAnsi="华文楷体" w:hint="eastAsia"/>
              </w:rPr>
              <w:t>组别</w:t>
            </w:r>
          </w:p>
        </w:tc>
        <w:tc>
          <w:tcPr>
            <w:tcW w:w="4595" w:type="dxa"/>
          </w:tcPr>
          <w:p w:rsidR="006B0312" w:rsidRPr="002079D6" w:rsidRDefault="004B7D23">
            <w:pPr>
              <w:pStyle w:val="11"/>
              <w:spacing w:line="276" w:lineRule="auto"/>
              <w:ind w:left="0" w:firstLineChars="0" w:firstLine="0"/>
              <w:jc w:val="center"/>
              <w:rPr>
                <w:rFonts w:ascii="华文楷体" w:eastAsia="华文楷体" w:hAnsi="华文楷体"/>
              </w:rPr>
            </w:pPr>
            <w:r w:rsidRPr="002079D6">
              <w:rPr>
                <w:rFonts w:ascii="华文楷体" w:eastAsia="华文楷体" w:hAnsi="华文楷体" w:hint="eastAsia"/>
              </w:rPr>
              <w:t>道具数量要求</w:t>
            </w:r>
          </w:p>
        </w:tc>
      </w:tr>
      <w:tr w:rsidR="006B0312" w:rsidRPr="002079D6">
        <w:tc>
          <w:tcPr>
            <w:tcW w:w="4595" w:type="dxa"/>
            <w:vAlign w:val="center"/>
          </w:tcPr>
          <w:p w:rsidR="006B0312" w:rsidRPr="002079D6" w:rsidRDefault="004B7D23">
            <w:pPr>
              <w:pStyle w:val="11"/>
              <w:spacing w:line="276" w:lineRule="auto"/>
              <w:ind w:left="0" w:firstLineChars="0" w:firstLine="0"/>
              <w:jc w:val="center"/>
              <w:rPr>
                <w:rFonts w:ascii="华文楷体" w:eastAsia="华文楷体" w:hAnsi="华文楷体"/>
              </w:rPr>
            </w:pPr>
            <w:r w:rsidRPr="002079D6">
              <w:rPr>
                <w:rFonts w:ascii="华文楷体" w:eastAsia="华文楷体" w:hAnsi="华文楷体" w:hint="eastAsia"/>
              </w:rPr>
              <w:t>小学组</w:t>
            </w:r>
          </w:p>
        </w:tc>
        <w:tc>
          <w:tcPr>
            <w:tcW w:w="4595" w:type="dxa"/>
          </w:tcPr>
          <w:p w:rsidR="006B0312" w:rsidRPr="002079D6" w:rsidRDefault="004B7D23">
            <w:pPr>
              <w:pStyle w:val="11"/>
              <w:spacing w:line="276" w:lineRule="auto"/>
              <w:ind w:left="0" w:firstLineChars="0" w:firstLine="0"/>
              <w:rPr>
                <w:rFonts w:ascii="华文楷体" w:eastAsia="华文楷体" w:hAnsi="华文楷体"/>
              </w:rPr>
            </w:pPr>
            <w:r w:rsidRPr="002079D6">
              <w:rPr>
                <w:rFonts w:ascii="华文楷体" w:eastAsia="华文楷体" w:hAnsi="华文楷体" w:hint="eastAsia"/>
              </w:rPr>
              <w:t>2</w:t>
            </w:r>
            <w:r w:rsidRPr="002079D6">
              <w:rPr>
                <w:rFonts w:ascii="华文楷体" w:eastAsia="华文楷体" w:hAnsi="华文楷体" w:hint="eastAsia"/>
              </w:rPr>
              <w:t>个</w:t>
            </w:r>
            <w:r w:rsidRPr="002079D6">
              <w:rPr>
                <w:rFonts w:ascii="华文楷体" w:eastAsia="华文楷体" w:hAnsi="华文楷体" w:hint="eastAsia"/>
              </w:rPr>
              <w:t>1</w:t>
            </w:r>
            <w:r w:rsidRPr="002079D6">
              <w:rPr>
                <w:rFonts w:ascii="华文楷体" w:eastAsia="华文楷体" w:hAnsi="华文楷体" w:hint="eastAsia"/>
              </w:rPr>
              <w:t>型箱，</w:t>
            </w:r>
            <w:r w:rsidRPr="002079D6">
              <w:rPr>
                <w:rFonts w:ascii="华文楷体" w:eastAsia="华文楷体" w:hAnsi="华文楷体" w:hint="eastAsia"/>
              </w:rPr>
              <w:t>2</w:t>
            </w:r>
            <w:r w:rsidRPr="002079D6">
              <w:rPr>
                <w:rFonts w:ascii="华文楷体" w:eastAsia="华文楷体" w:hAnsi="华文楷体" w:hint="eastAsia"/>
              </w:rPr>
              <w:t>个</w:t>
            </w:r>
            <w:r w:rsidRPr="002079D6">
              <w:rPr>
                <w:rFonts w:ascii="华文楷体" w:eastAsia="华文楷体" w:hAnsi="华文楷体" w:hint="eastAsia"/>
              </w:rPr>
              <w:t>3</w:t>
            </w:r>
            <w:r w:rsidRPr="002079D6">
              <w:rPr>
                <w:rFonts w:ascii="华文楷体" w:eastAsia="华文楷体" w:hAnsi="华文楷体" w:hint="eastAsia"/>
              </w:rPr>
              <w:t>型箱，</w:t>
            </w:r>
            <w:r w:rsidRPr="002079D6">
              <w:rPr>
                <w:rFonts w:ascii="华文楷体" w:eastAsia="华文楷体" w:hAnsi="华文楷体" w:hint="eastAsia"/>
              </w:rPr>
              <w:t>2</w:t>
            </w:r>
            <w:r w:rsidRPr="002079D6">
              <w:rPr>
                <w:rFonts w:ascii="华文楷体" w:eastAsia="华文楷体" w:hAnsi="华文楷体" w:hint="eastAsia"/>
              </w:rPr>
              <w:t>个轮胎</w:t>
            </w:r>
          </w:p>
        </w:tc>
      </w:tr>
      <w:tr w:rsidR="006B0312" w:rsidRPr="002079D6">
        <w:tc>
          <w:tcPr>
            <w:tcW w:w="4595" w:type="dxa"/>
            <w:vAlign w:val="center"/>
          </w:tcPr>
          <w:p w:rsidR="006B0312" w:rsidRPr="002079D6" w:rsidRDefault="004B7D23">
            <w:pPr>
              <w:pStyle w:val="11"/>
              <w:spacing w:line="276" w:lineRule="auto"/>
              <w:ind w:left="0" w:firstLineChars="0" w:firstLine="0"/>
              <w:jc w:val="center"/>
              <w:rPr>
                <w:rFonts w:ascii="华文楷体" w:eastAsia="华文楷体" w:hAnsi="华文楷体"/>
              </w:rPr>
            </w:pPr>
            <w:r w:rsidRPr="002079D6">
              <w:rPr>
                <w:rFonts w:ascii="华文楷体" w:eastAsia="华文楷体" w:hAnsi="华文楷体" w:hint="eastAsia"/>
              </w:rPr>
              <w:t>初中组</w:t>
            </w:r>
          </w:p>
        </w:tc>
        <w:tc>
          <w:tcPr>
            <w:tcW w:w="4595" w:type="dxa"/>
          </w:tcPr>
          <w:p w:rsidR="006B0312" w:rsidRPr="002079D6" w:rsidRDefault="004B7D23">
            <w:pPr>
              <w:pStyle w:val="11"/>
              <w:spacing w:line="276" w:lineRule="auto"/>
              <w:ind w:left="0" w:firstLineChars="0" w:firstLine="0"/>
              <w:rPr>
                <w:rFonts w:ascii="华文楷体" w:eastAsia="华文楷体" w:hAnsi="华文楷体"/>
              </w:rPr>
            </w:pPr>
            <w:r w:rsidRPr="002079D6">
              <w:rPr>
                <w:rFonts w:ascii="华文楷体" w:eastAsia="华文楷体" w:hAnsi="华文楷体" w:hint="eastAsia"/>
              </w:rPr>
              <w:t>3</w:t>
            </w:r>
            <w:r w:rsidRPr="002079D6">
              <w:rPr>
                <w:rFonts w:ascii="华文楷体" w:eastAsia="华文楷体" w:hAnsi="华文楷体" w:hint="eastAsia"/>
              </w:rPr>
              <w:t>个</w:t>
            </w:r>
            <w:r w:rsidRPr="002079D6">
              <w:rPr>
                <w:rFonts w:ascii="华文楷体" w:eastAsia="华文楷体" w:hAnsi="华文楷体" w:hint="eastAsia"/>
              </w:rPr>
              <w:t>1</w:t>
            </w:r>
            <w:r w:rsidRPr="002079D6">
              <w:rPr>
                <w:rFonts w:ascii="华文楷体" w:eastAsia="华文楷体" w:hAnsi="华文楷体" w:hint="eastAsia"/>
              </w:rPr>
              <w:t>型箱，</w:t>
            </w:r>
            <w:r w:rsidRPr="002079D6">
              <w:rPr>
                <w:rFonts w:ascii="华文楷体" w:eastAsia="华文楷体" w:hAnsi="华文楷体" w:hint="eastAsia"/>
              </w:rPr>
              <w:t>3</w:t>
            </w:r>
            <w:r w:rsidRPr="002079D6">
              <w:rPr>
                <w:rFonts w:ascii="华文楷体" w:eastAsia="华文楷体" w:hAnsi="华文楷体" w:hint="eastAsia"/>
              </w:rPr>
              <w:t>个</w:t>
            </w:r>
            <w:r w:rsidRPr="002079D6">
              <w:rPr>
                <w:rFonts w:ascii="华文楷体" w:eastAsia="华文楷体" w:hAnsi="华文楷体" w:hint="eastAsia"/>
              </w:rPr>
              <w:t>3</w:t>
            </w:r>
            <w:r w:rsidRPr="002079D6">
              <w:rPr>
                <w:rFonts w:ascii="华文楷体" w:eastAsia="华文楷体" w:hAnsi="华文楷体" w:hint="eastAsia"/>
              </w:rPr>
              <w:t>型箱，</w:t>
            </w:r>
            <w:r w:rsidRPr="002079D6">
              <w:rPr>
                <w:rFonts w:ascii="华文楷体" w:eastAsia="华文楷体" w:hAnsi="华文楷体" w:hint="eastAsia"/>
              </w:rPr>
              <w:t>3</w:t>
            </w:r>
            <w:r w:rsidRPr="002079D6">
              <w:rPr>
                <w:rFonts w:ascii="华文楷体" w:eastAsia="华文楷体" w:hAnsi="华文楷体" w:hint="eastAsia"/>
              </w:rPr>
              <w:t>个轮胎</w:t>
            </w:r>
          </w:p>
        </w:tc>
      </w:tr>
      <w:tr w:rsidR="006B0312" w:rsidRPr="002079D6">
        <w:tc>
          <w:tcPr>
            <w:tcW w:w="4595" w:type="dxa"/>
            <w:vAlign w:val="center"/>
          </w:tcPr>
          <w:p w:rsidR="006B0312" w:rsidRPr="002079D6" w:rsidRDefault="004B7D23">
            <w:pPr>
              <w:pStyle w:val="11"/>
              <w:spacing w:line="276" w:lineRule="auto"/>
              <w:ind w:left="0" w:firstLineChars="0" w:firstLine="0"/>
              <w:jc w:val="center"/>
              <w:rPr>
                <w:rFonts w:ascii="华文楷体" w:eastAsia="华文楷体" w:hAnsi="华文楷体"/>
              </w:rPr>
            </w:pPr>
            <w:r w:rsidRPr="002079D6">
              <w:rPr>
                <w:rFonts w:ascii="华文楷体" w:eastAsia="华文楷体" w:hAnsi="华文楷体" w:hint="eastAsia"/>
              </w:rPr>
              <w:t>高中组</w:t>
            </w:r>
          </w:p>
        </w:tc>
        <w:tc>
          <w:tcPr>
            <w:tcW w:w="4595" w:type="dxa"/>
          </w:tcPr>
          <w:p w:rsidR="006B0312" w:rsidRPr="002079D6" w:rsidRDefault="004B7D23">
            <w:pPr>
              <w:pStyle w:val="11"/>
              <w:spacing w:line="276" w:lineRule="auto"/>
              <w:ind w:left="0" w:firstLineChars="0" w:firstLine="0"/>
              <w:rPr>
                <w:rFonts w:ascii="华文楷体" w:eastAsia="华文楷体" w:hAnsi="华文楷体"/>
              </w:rPr>
            </w:pPr>
            <w:r w:rsidRPr="002079D6">
              <w:rPr>
                <w:rFonts w:ascii="华文楷体" w:eastAsia="华文楷体" w:hAnsi="华文楷体" w:hint="eastAsia"/>
              </w:rPr>
              <w:t>3</w:t>
            </w:r>
            <w:r w:rsidRPr="002079D6">
              <w:rPr>
                <w:rFonts w:ascii="华文楷体" w:eastAsia="华文楷体" w:hAnsi="华文楷体" w:hint="eastAsia"/>
              </w:rPr>
              <w:t>个</w:t>
            </w:r>
            <w:r w:rsidRPr="002079D6">
              <w:rPr>
                <w:rFonts w:ascii="华文楷体" w:eastAsia="华文楷体" w:hAnsi="华文楷体" w:hint="eastAsia"/>
              </w:rPr>
              <w:t>1</w:t>
            </w:r>
            <w:r w:rsidRPr="002079D6">
              <w:rPr>
                <w:rFonts w:ascii="华文楷体" w:eastAsia="华文楷体" w:hAnsi="华文楷体" w:hint="eastAsia"/>
              </w:rPr>
              <w:t>型箱，</w:t>
            </w:r>
            <w:r w:rsidRPr="002079D6">
              <w:rPr>
                <w:rFonts w:ascii="华文楷体" w:eastAsia="华文楷体" w:hAnsi="华文楷体" w:hint="eastAsia"/>
              </w:rPr>
              <w:t>3</w:t>
            </w:r>
            <w:r w:rsidRPr="002079D6">
              <w:rPr>
                <w:rFonts w:ascii="华文楷体" w:eastAsia="华文楷体" w:hAnsi="华文楷体" w:hint="eastAsia"/>
              </w:rPr>
              <w:t>个</w:t>
            </w:r>
            <w:r w:rsidRPr="002079D6">
              <w:rPr>
                <w:rFonts w:ascii="华文楷体" w:eastAsia="华文楷体" w:hAnsi="华文楷体" w:hint="eastAsia"/>
              </w:rPr>
              <w:t>3</w:t>
            </w:r>
            <w:r w:rsidRPr="002079D6">
              <w:rPr>
                <w:rFonts w:ascii="华文楷体" w:eastAsia="华文楷体" w:hAnsi="华文楷体" w:hint="eastAsia"/>
              </w:rPr>
              <w:t>型箱，</w:t>
            </w:r>
            <w:r w:rsidRPr="002079D6">
              <w:rPr>
                <w:rFonts w:ascii="华文楷体" w:eastAsia="华文楷体" w:hAnsi="华文楷体" w:hint="eastAsia"/>
              </w:rPr>
              <w:t>3</w:t>
            </w:r>
            <w:r w:rsidRPr="002079D6">
              <w:rPr>
                <w:rFonts w:ascii="华文楷体" w:eastAsia="华文楷体" w:hAnsi="华文楷体" w:hint="eastAsia"/>
              </w:rPr>
              <w:t>个轮胎</w:t>
            </w:r>
          </w:p>
        </w:tc>
      </w:tr>
    </w:tbl>
    <w:p w:rsidR="006B0312" w:rsidRPr="002079D6" w:rsidRDefault="004B7D23">
      <w:pPr>
        <w:pStyle w:val="11"/>
        <w:spacing w:line="276" w:lineRule="auto"/>
        <w:ind w:firstLine="480"/>
        <w:rPr>
          <w:rFonts w:ascii="华文楷体" w:eastAsia="华文楷体" w:hAnsi="华文楷体" w:cs="微软雅黑"/>
        </w:rPr>
      </w:pPr>
      <w:r w:rsidRPr="002079D6">
        <w:rPr>
          <w:rFonts w:ascii="华文楷体" w:eastAsia="华文楷体" w:hAnsi="华文楷体" w:hint="eastAsia"/>
        </w:rPr>
        <w:t>计分：①</w:t>
      </w:r>
      <w:r w:rsidRPr="002079D6">
        <w:rPr>
          <w:rFonts w:ascii="华文楷体" w:eastAsia="华文楷体" w:hAnsi="华文楷体" w:cs="微软雅黑"/>
        </w:rPr>
        <w:t>将一个货物箱完全放置在初始基地区域</w:t>
      </w:r>
      <w:r w:rsidRPr="002079D6">
        <w:rPr>
          <w:rFonts w:ascii="华文楷体" w:eastAsia="华文楷体" w:hAnsi="华文楷体" w:cs="微软雅黑" w:hint="eastAsia"/>
        </w:rPr>
        <w:t>，计</w:t>
      </w:r>
      <w:r w:rsidRPr="002079D6">
        <w:rPr>
          <w:rFonts w:ascii="华文楷体" w:eastAsia="华文楷体" w:hAnsi="华文楷体" w:hint="eastAsia"/>
        </w:rPr>
        <w:t>1</w:t>
      </w:r>
      <w:r w:rsidRPr="002079D6">
        <w:rPr>
          <w:rFonts w:ascii="华文楷体" w:eastAsia="华文楷体" w:hAnsi="华文楷体"/>
        </w:rPr>
        <w:t>0</w:t>
      </w:r>
      <w:r w:rsidRPr="002079D6">
        <w:rPr>
          <w:rFonts w:ascii="华文楷体" w:eastAsia="华文楷体" w:hAnsi="华文楷体" w:cs="微软雅黑" w:hint="eastAsia"/>
        </w:rPr>
        <w:t>分；</w:t>
      </w:r>
      <w:r w:rsidRPr="002079D6">
        <w:rPr>
          <w:rFonts w:ascii="华文楷体" w:eastAsia="华文楷体" w:hAnsi="华文楷体" w:cs="微软雅黑"/>
        </w:rPr>
        <w:t>将一个货物箱部分放置在初始基地区域</w:t>
      </w:r>
      <w:r w:rsidRPr="002079D6">
        <w:rPr>
          <w:rFonts w:ascii="华文楷体" w:eastAsia="华文楷体" w:hAnsi="华文楷体" w:cs="微软雅黑" w:hint="eastAsia"/>
        </w:rPr>
        <w:t>，计</w:t>
      </w:r>
      <w:r w:rsidRPr="002079D6">
        <w:rPr>
          <w:rFonts w:ascii="华文楷体" w:eastAsia="华文楷体" w:hAnsi="华文楷体"/>
        </w:rPr>
        <w:t>5</w:t>
      </w:r>
      <w:r w:rsidRPr="002079D6">
        <w:rPr>
          <w:rFonts w:ascii="华文楷体" w:eastAsia="华文楷体" w:hAnsi="华文楷体" w:cs="微软雅黑" w:hint="eastAsia"/>
        </w:rPr>
        <w:t>分</w:t>
      </w:r>
      <w:bookmarkStart w:id="39" w:name="_Hlk38024525"/>
      <w:r w:rsidRPr="002079D6">
        <w:rPr>
          <w:rFonts w:ascii="华文楷体" w:eastAsia="华文楷体" w:hAnsi="华文楷体" w:cs="微软雅黑" w:hint="eastAsia"/>
        </w:rPr>
        <w:t>。</w:t>
      </w:r>
    </w:p>
    <w:p w:rsidR="006B0312" w:rsidRPr="002079D6" w:rsidRDefault="004B7D23">
      <w:pPr>
        <w:pStyle w:val="11"/>
        <w:spacing w:line="276" w:lineRule="auto"/>
        <w:ind w:firstLine="480"/>
        <w:rPr>
          <w:rFonts w:ascii="华文楷体" w:eastAsia="华文楷体" w:hAnsi="华文楷体" w:cs="微软雅黑"/>
        </w:rPr>
      </w:pPr>
      <w:r w:rsidRPr="002079D6">
        <w:rPr>
          <w:rFonts w:ascii="华文楷体" w:eastAsia="华文楷体" w:hAnsi="华文楷体" w:cs="微软雅黑"/>
        </w:rPr>
        <w:t>“</w:t>
      </w:r>
      <w:r w:rsidRPr="002079D6">
        <w:rPr>
          <w:rFonts w:ascii="华文楷体" w:eastAsia="华文楷体" w:hAnsi="华文楷体" w:cs="微软雅黑"/>
        </w:rPr>
        <w:t>完全放置</w:t>
      </w:r>
      <w:r w:rsidRPr="002079D6">
        <w:rPr>
          <w:rFonts w:ascii="华文楷体" w:eastAsia="华文楷体" w:hAnsi="华文楷体" w:cs="微软雅黑"/>
        </w:rPr>
        <w:t>”</w:t>
      </w:r>
      <w:r w:rsidRPr="002079D6">
        <w:rPr>
          <w:rFonts w:ascii="华文楷体" w:eastAsia="华文楷体" w:hAnsi="华文楷体" w:cs="微软雅黑"/>
        </w:rPr>
        <w:t>指将货物箱完全放置于蓝</w:t>
      </w:r>
      <w:r w:rsidRPr="002079D6">
        <w:rPr>
          <w:rFonts w:ascii="华文楷体" w:eastAsia="华文楷体" w:hAnsi="华文楷体" w:cs="微软雅黑" w:hint="eastAsia"/>
        </w:rPr>
        <w:t>/</w:t>
      </w:r>
      <w:r w:rsidRPr="002079D6">
        <w:rPr>
          <w:rFonts w:ascii="华文楷体" w:eastAsia="华文楷体" w:hAnsi="华文楷体" w:cs="微软雅黑" w:hint="eastAsia"/>
        </w:rPr>
        <w:t>红</w:t>
      </w:r>
      <w:r w:rsidRPr="002079D6">
        <w:rPr>
          <w:rFonts w:ascii="华文楷体" w:eastAsia="华文楷体" w:hAnsi="华文楷体" w:cs="微软雅黑"/>
        </w:rPr>
        <w:t>框内部的白色区域表面。</w:t>
      </w:r>
      <w:r w:rsidRPr="002079D6">
        <w:rPr>
          <w:rFonts w:ascii="华文楷体" w:eastAsia="华文楷体" w:hAnsi="华文楷体" w:cs="微软雅黑" w:hint="eastAsia"/>
        </w:rPr>
        <w:t>(</w:t>
      </w:r>
      <w:r w:rsidRPr="002079D6">
        <w:rPr>
          <w:rFonts w:ascii="华文楷体" w:eastAsia="华文楷体" w:hAnsi="华文楷体" w:cs="微软雅黑" w:hint="eastAsia"/>
        </w:rPr>
        <w:t>货物箱不压线蓝</w:t>
      </w:r>
      <w:r w:rsidRPr="002079D6">
        <w:rPr>
          <w:rFonts w:ascii="华文楷体" w:eastAsia="华文楷体" w:hAnsi="华文楷体" w:cs="微软雅黑" w:hint="eastAsia"/>
        </w:rPr>
        <w:t>/</w:t>
      </w:r>
      <w:r w:rsidRPr="002079D6">
        <w:rPr>
          <w:rFonts w:ascii="华文楷体" w:eastAsia="华文楷体" w:hAnsi="华文楷体" w:cs="微软雅黑" w:hint="eastAsia"/>
        </w:rPr>
        <w:t>红边框线</w:t>
      </w:r>
      <w:r w:rsidRPr="002079D6">
        <w:rPr>
          <w:rFonts w:ascii="华文楷体" w:eastAsia="华文楷体" w:hAnsi="华文楷体" w:cs="微软雅黑" w:hint="eastAsia"/>
        </w:rPr>
        <w:t>)</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处置区域的情况</w:t>
      </w:r>
      <w:r w:rsidRPr="002079D6">
        <w:rPr>
          <w:rFonts w:ascii="华文楷体" w:eastAsia="华文楷体" w:hAnsi="华文楷体" w:cs="微软雅黑" w:hint="eastAsia"/>
        </w:rPr>
        <w:t>如下图所示，</w:t>
      </w:r>
      <w:r w:rsidRPr="002079D6">
        <w:rPr>
          <w:rFonts w:ascii="华文楷体" w:eastAsia="华文楷体" w:hAnsi="华文楷体"/>
        </w:rPr>
        <w:t>相同的规则也适用于初始基地区域。</w:t>
      </w:r>
    </w:p>
    <w:p w:rsidR="006B0312" w:rsidRPr="002079D6" w:rsidRDefault="004B7D23">
      <w:pPr>
        <w:pStyle w:val="11"/>
        <w:ind w:firstLine="480"/>
        <w:jc w:val="center"/>
        <w:rPr>
          <w:rFonts w:ascii="华文楷体" w:eastAsia="华文楷体" w:hAnsi="华文楷体"/>
          <w:b/>
          <w:bCs/>
        </w:rPr>
      </w:pPr>
      <w:r w:rsidRPr="002079D6">
        <w:rPr>
          <w:rFonts w:ascii="华文楷体" w:eastAsia="华文楷体" w:hAnsi="华文楷体" w:cs="Arial" w:hint="eastAsia"/>
          <w:noProof/>
          <w:color w:val="000000" w:themeColor="text1"/>
        </w:rPr>
        <w:drawing>
          <wp:inline distT="0" distB="0" distL="0" distR="0">
            <wp:extent cx="5281295" cy="1320165"/>
            <wp:effectExtent l="0" t="0" r="1905" b="635"/>
            <wp:docPr id="17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Picture 43"/>
                    <pic:cNvPicPr>
                      <a:picLocks noChangeAspect="1"/>
                    </pic:cNvPicPr>
                  </pic:nvPicPr>
                  <pic:blipFill>
                    <a:blip r:embed="rId26" cstate="print"/>
                    <a:stretch>
                      <a:fillRect/>
                    </a:stretch>
                  </pic:blipFill>
                  <pic:spPr>
                    <a:xfrm>
                      <a:off x="0" y="0"/>
                      <a:ext cx="5296482" cy="1324121"/>
                    </a:xfrm>
                    <a:prstGeom prst="rect">
                      <a:avLst/>
                    </a:prstGeom>
                  </pic:spPr>
                </pic:pic>
              </a:graphicData>
            </a:graphic>
          </wp:inline>
        </w:drawing>
      </w:r>
      <w:r w:rsidRPr="002079D6">
        <w:rPr>
          <w:rFonts w:ascii="华文楷体" w:eastAsia="华文楷体" w:hAnsi="华文楷体" w:cs="微软雅黑" w:hint="eastAsia"/>
          <w:noProof/>
          <w:color w:val="FFFF00"/>
        </w:rPr>
        <mc:AlternateContent>
          <mc:Choice Requires="wps">
            <w:drawing>
              <wp:anchor distT="0" distB="0" distL="114300" distR="114300" simplePos="0" relativeHeight="251669504" behindDoc="0" locked="0" layoutInCell="1" allowOverlap="1">
                <wp:simplePos x="0" y="0"/>
                <wp:positionH relativeFrom="column">
                  <wp:posOffset>2578100</wp:posOffset>
                </wp:positionH>
                <wp:positionV relativeFrom="paragraph">
                  <wp:posOffset>525145</wp:posOffset>
                </wp:positionV>
                <wp:extent cx="0" cy="572770"/>
                <wp:effectExtent l="12700" t="0" r="12700" b="0"/>
                <wp:wrapNone/>
                <wp:docPr id="18" name="直线连接符 18"/>
                <wp:cNvGraphicFramePr/>
                <a:graphic xmlns:a="http://schemas.openxmlformats.org/drawingml/2006/main">
                  <a:graphicData uri="http://schemas.microsoft.com/office/word/2010/wordprocessingShape">
                    <wps:wsp>
                      <wps:cNvCnPr/>
                      <wps:spPr>
                        <a:xfrm>
                          <a:off x="0" y="0"/>
                          <a:ext cx="0" cy="572762"/>
                        </a:xfrm>
                        <a:prstGeom prst="line">
                          <a:avLst/>
                        </a:prstGeom>
                        <a:ln w="28575">
                          <a:solidFill>
                            <a:srgbClr val="FFFF00"/>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line id="直线连接符 18" o:spid="_x0000_s1026" o:spt="20" style="position:absolute;left:0pt;margin-left:203pt;margin-top:41.35pt;height:45.1pt;width:0pt;z-index:251669504;mso-width-relative:page;mso-height-relative:page;" filled="f" stroked="t" coordsize="21600,21600" o:gfxdata="UEsFBgAAAAAAAAAAAAAAAAAAAAAAAFBLAwQKAAAAAACHTuJAAAAAAAAAAAAAAAAABAAAAGRycy9Q&#10;SwMEFAAAAAgAh07iQDz1TJDVAAAACgEAAA8AAABkcnMvZG93bnJldi54bWxNj8FOwzAMhu9IvENk&#10;JG4sWTVtozSdKgScIfAAaWPaQuNUTbZ2PD1GHOBo+9Pv7y8Oix/ECafYB9KwXikQSE1wPbUa3l4f&#10;b/YgYrLk7BAINZwxwqG8vChs7sJML3gyqRUcQjG3GrqUxlzK2HTobVyFEYlv72HyNvE4tdJNduZw&#10;P8hMqa30tif+0NkR7ztsPs3Ra3hWlVnO7Ub15uHjq6me5tqZSuvrq7W6A5FwSX8w/OizOpTsVIcj&#10;uSgGDRu15S5Jwz7bgWDgd1EzuctuQZaF/F+h/AZQSwMEFAAAAAgAh07iQElO3t3FAQAATwMAAA4A&#10;AABkcnMvZTJvRG9jLnhtbK1TzY7TMBC+I/EOlu802UjdrqKme9iqXBBUAh5g6jiJJf/JY5r2JXgB&#10;JG5w4siJy74N3cdg7JQuPzdEDs54PPN5vm/Gy9uD0WwvAypnG341KzmTVrhW2b7hb99snt1whhFs&#10;C9pZ2fCjRH67evpkOfpaVm5wupWBEYjFevQNH2L0dVGgGKQBnDkvLR12LhiItA190QYYCd3ooirL&#10;62J0ofXBCYlI3vV0yFcZv+ukiK+6DmVkuuFUW8xryOsurcVqCXUfwA9KnMuAf6jCgLJ06QVqDRHY&#10;u6D+gjJKBIeuizPhTOG6TgmZORCbq/IPNq8H8DJzIXHQX2TC/wcrXu63gamWekedsmCoR6cPX0/f&#10;7h/uP35//+n05TOjE5Jp9FhT9J3dhvMO/TYkzocumPQnNuyQpT1epJWHyMTkFOSdL6rFdZXgisc8&#10;HzA+l86wZDRcK5tIQw37Fxin0J8hyW3dRmlNfqi1ZWPDq5v5Ys6ZAJqfTkMk03hihLbnDHRPgyli&#10;yJDotGpTesrG0O/udGB7oOHY0FfmeaDKfgtLd68BhykOj7h28cxAWyKShJmkSNbOtcesUPZT1zLV&#10;84Slsfh1n7Mf38HqB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BYAAABkcnMvUEsBAhQAFAAAAAgAh07iQDz1TJDVAAAACgEAAA8AAAAAAAAA&#10;AQAgAAAAOAAAAGRycy9kb3ducmV2LnhtbFBLAQIUABQAAAAIAIdO4kBJTt7dxQEAAE8DAAAOAAAA&#10;AAAAAAEAIAAAADoBAABkcnMvZTJvRG9jLnhtbFBLBQYAAAAABgAGAFkBAABxBQAAAAA=&#10;">
                <v:fill on="f" focussize="0,0"/>
                <v:stroke weight="2.25pt" color="#FFFF00 [3204]" joinstyle="round" dashstyle="1 1"/>
                <v:imagedata o:title=""/>
                <o:lock v:ext="edit" aspectratio="f"/>
              </v:line>
            </w:pict>
          </mc:Fallback>
        </mc:AlternateContent>
      </w:r>
      <w:bookmarkEnd w:id="39"/>
    </w:p>
    <w:p w:rsidR="006B0312" w:rsidRPr="002079D6" w:rsidRDefault="004B7D23">
      <w:pPr>
        <w:pStyle w:val="11"/>
        <w:numPr>
          <w:ilvl w:val="0"/>
          <w:numId w:val="3"/>
        </w:numPr>
        <w:spacing w:line="276" w:lineRule="auto"/>
        <w:ind w:firstLineChars="0"/>
        <w:rPr>
          <w:rFonts w:ascii="华文楷体" w:eastAsia="华文楷体" w:hAnsi="华文楷体"/>
          <w:b/>
          <w:bCs/>
        </w:rPr>
      </w:pPr>
      <w:r w:rsidRPr="002079D6">
        <w:rPr>
          <w:rFonts w:ascii="华文楷体" w:eastAsia="华文楷体" w:hAnsi="华文楷体"/>
          <w:b/>
          <w:bCs/>
        </w:rPr>
        <w:t>独立任务</w:t>
      </w:r>
      <w:r w:rsidRPr="002079D6">
        <w:rPr>
          <w:rFonts w:ascii="华文楷体" w:eastAsia="华文楷体" w:hAnsi="华文楷体" w:hint="eastAsia"/>
          <w:b/>
          <w:bCs/>
        </w:rPr>
        <w:t>2</w:t>
      </w:r>
      <w:r w:rsidRPr="002079D6">
        <w:rPr>
          <w:rFonts w:ascii="华文楷体" w:eastAsia="华文楷体" w:hAnsi="华文楷体" w:hint="eastAsia"/>
          <w:b/>
          <w:bCs/>
        </w:rPr>
        <w:t>：</w:t>
      </w:r>
      <w:r w:rsidRPr="002079D6">
        <w:rPr>
          <w:rFonts w:ascii="华文楷体" w:eastAsia="华文楷体" w:hAnsi="华文楷体"/>
          <w:b/>
          <w:bCs/>
        </w:rPr>
        <w:t>货物分装</w:t>
      </w:r>
      <w:r w:rsidRPr="002079D6">
        <w:rPr>
          <w:rFonts w:ascii="华文楷体" w:eastAsia="华文楷体" w:hAnsi="华文楷体" w:hint="eastAsia"/>
          <w:b/>
          <w:bCs/>
        </w:rPr>
        <w:t>（</w:t>
      </w:r>
      <w:r w:rsidRPr="002079D6">
        <w:rPr>
          <w:rFonts w:ascii="华文楷体" w:eastAsia="华文楷体" w:hAnsi="华文楷体"/>
          <w:b/>
          <w:bCs/>
        </w:rPr>
        <w:t>120</w:t>
      </w:r>
      <w:r w:rsidRPr="002079D6">
        <w:rPr>
          <w:rFonts w:ascii="华文楷体" w:eastAsia="华文楷体" w:hAnsi="华文楷体" w:hint="eastAsia"/>
          <w:b/>
          <w:bCs/>
        </w:rPr>
        <w:t>分）</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任务说明：根据不同运送区域的需求，把不同的货物放置至不同的收集处。</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lastRenderedPageBreak/>
        <w:t>任务位置：</w:t>
      </w:r>
      <w:r w:rsidRPr="002079D6">
        <w:rPr>
          <w:rFonts w:ascii="华文楷体" w:eastAsia="华文楷体" w:hAnsi="华文楷体"/>
        </w:rPr>
        <w:t>任务点位</w:t>
      </w:r>
      <w:r w:rsidRPr="002079D6">
        <w:rPr>
          <w:rFonts w:ascii="华文楷体" w:eastAsia="华文楷体" w:hAnsi="华文楷体" w:hint="eastAsia"/>
        </w:rPr>
        <w:t>于地图两侧区域，</w:t>
      </w:r>
      <w:r w:rsidRPr="002079D6">
        <w:rPr>
          <w:rFonts w:ascii="华文楷体" w:eastAsia="华文楷体" w:hAnsi="华文楷体" w:cs="微软雅黑" w:hint="eastAsia"/>
        </w:rPr>
        <w:t>具体位置</w:t>
      </w:r>
      <w:r w:rsidRPr="002079D6">
        <w:rPr>
          <w:rFonts w:ascii="华文楷体" w:eastAsia="华文楷体" w:hAnsi="华文楷体"/>
        </w:rPr>
        <w:t>如下图所示。</w:t>
      </w:r>
      <w:r w:rsidRPr="002079D6">
        <w:rPr>
          <w:rFonts w:ascii="华文楷体" w:eastAsia="华文楷体" w:hAnsi="华文楷体" w:hint="eastAsia"/>
        </w:rPr>
        <w:t>在完成此任务时，可在框选示意的任务位置内活动，不视为脱线，完成任务后</w:t>
      </w:r>
      <w:r w:rsidRPr="002079D6">
        <w:rPr>
          <w:rFonts w:ascii="华文楷体" w:eastAsia="华文楷体" w:hAnsi="华文楷体" w:hint="eastAsia"/>
        </w:rPr>
        <w:t>AI</w:t>
      </w:r>
      <w:r w:rsidRPr="002079D6">
        <w:rPr>
          <w:rFonts w:ascii="华文楷体" w:eastAsia="华文楷体" w:hAnsi="华文楷体" w:hint="eastAsia"/>
        </w:rPr>
        <w:t>机器人需回到白色赛道内。</w:t>
      </w:r>
    </w:p>
    <w:tbl>
      <w:tblPr>
        <w:tblStyle w:val="af4"/>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00"/>
      </w:tblGrid>
      <w:tr w:rsidR="006B0312" w:rsidRPr="002079D6">
        <w:trPr>
          <w:trHeight w:val="4660"/>
        </w:trPr>
        <w:tc>
          <w:tcPr>
            <w:tcW w:w="5000" w:type="pct"/>
          </w:tcPr>
          <w:p w:rsidR="006B0312" w:rsidRPr="002079D6" w:rsidRDefault="004B7D23">
            <w:pPr>
              <w:spacing w:line="276" w:lineRule="auto"/>
              <w:ind w:firstLineChars="83" w:firstLine="183"/>
              <w:jc w:val="center"/>
              <w:rPr>
                <w:rFonts w:ascii="华文楷体" w:eastAsia="华文楷体" w:hAnsi="华文楷体"/>
              </w:rPr>
            </w:pPr>
            <w:r w:rsidRPr="002079D6">
              <w:rPr>
                <w:rFonts w:ascii="华文楷体" w:eastAsia="华文楷体" w:hAnsi="华文楷体"/>
                <w:noProof/>
              </w:rPr>
              <w:drawing>
                <wp:inline distT="0" distB="0" distL="0" distR="0">
                  <wp:extent cx="5114925" cy="28765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5130553" cy="2885936"/>
                          </a:xfrm>
                          <a:prstGeom prst="rect">
                            <a:avLst/>
                          </a:prstGeom>
                          <a:noFill/>
                          <a:ln>
                            <a:noFill/>
                          </a:ln>
                        </pic:spPr>
                      </pic:pic>
                    </a:graphicData>
                  </a:graphic>
                </wp:inline>
              </w:drawing>
            </w:r>
          </w:p>
        </w:tc>
      </w:tr>
      <w:tr w:rsidR="006B0312" w:rsidRPr="002079D6">
        <w:trPr>
          <w:trHeight w:val="363"/>
        </w:trPr>
        <w:tc>
          <w:tcPr>
            <w:tcW w:w="5000" w:type="pct"/>
          </w:tcPr>
          <w:p w:rsidR="006B0312" w:rsidRPr="002079D6" w:rsidRDefault="004B7D23">
            <w:pPr>
              <w:pStyle w:val="11"/>
              <w:spacing w:line="276" w:lineRule="auto"/>
              <w:ind w:left="0" w:firstLine="400"/>
              <w:jc w:val="center"/>
              <w:rPr>
                <w:rFonts w:ascii="华文楷体" w:eastAsia="华文楷体" w:hAnsi="华文楷体"/>
                <w:sz w:val="20"/>
                <w:szCs w:val="18"/>
              </w:rPr>
            </w:pPr>
            <w:r w:rsidRPr="002079D6">
              <w:rPr>
                <w:rFonts w:ascii="华文楷体" w:eastAsia="华文楷体" w:hAnsi="华文楷体" w:hint="eastAsia"/>
                <w:sz w:val="20"/>
                <w:szCs w:val="18"/>
              </w:rPr>
              <w:t>“货物分装”任务点位置（蓝</w:t>
            </w:r>
            <w:r w:rsidRPr="002079D6">
              <w:rPr>
                <w:rFonts w:ascii="华文楷体" w:eastAsia="华文楷体" w:hAnsi="华文楷体" w:hint="eastAsia"/>
                <w:sz w:val="20"/>
                <w:szCs w:val="18"/>
              </w:rPr>
              <w:t>/</w:t>
            </w:r>
            <w:r w:rsidRPr="002079D6">
              <w:rPr>
                <w:rFonts w:ascii="华文楷体" w:eastAsia="华文楷体" w:hAnsi="华文楷体" w:hint="eastAsia"/>
                <w:sz w:val="20"/>
                <w:szCs w:val="18"/>
              </w:rPr>
              <w:t>红色框选区域）</w:t>
            </w:r>
          </w:p>
        </w:tc>
      </w:tr>
    </w:tbl>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要求：</w:t>
      </w:r>
      <w:r w:rsidRPr="002079D6">
        <w:rPr>
          <w:rFonts w:ascii="华文楷体" w:eastAsia="华文楷体" w:hAnsi="华文楷体"/>
        </w:rPr>
        <w:t>货物箱摆放在初始基地内，其垂直投影不得超过初始基地范围</w:t>
      </w:r>
      <w:r w:rsidRPr="002079D6">
        <w:rPr>
          <w:rFonts w:ascii="华文楷体" w:eastAsia="华文楷体" w:hAnsi="华文楷体" w:hint="eastAsia"/>
        </w:rPr>
        <w:t>，</w:t>
      </w:r>
      <w:r w:rsidRPr="002079D6">
        <w:rPr>
          <w:rFonts w:ascii="华文楷体" w:eastAsia="华文楷体" w:hAnsi="华文楷体"/>
        </w:rPr>
        <w:t>参赛队伍可手动摆放货物箱至机器人上，但执行货物分装任务的机器人必须要从初始基地区域出发。</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AI</w:t>
      </w:r>
      <w:r w:rsidRPr="002079D6">
        <w:rPr>
          <w:rFonts w:ascii="华文楷体" w:eastAsia="华文楷体" w:hAnsi="华文楷体" w:hint="eastAsia"/>
        </w:rPr>
        <w:t>机器人沿黑线到达分拣平台位置，使用车载机械结构将货物箱投放至</w:t>
      </w:r>
      <w:r w:rsidRPr="002079D6">
        <w:rPr>
          <w:rFonts w:ascii="华文楷体" w:eastAsia="华文楷体" w:hAnsi="华文楷体"/>
        </w:rPr>
        <w:t>对应颜色的货物收集处</w:t>
      </w:r>
      <w:r w:rsidRPr="002079D6">
        <w:rPr>
          <w:rFonts w:ascii="华文楷体" w:eastAsia="华文楷体" w:hAnsi="华文楷体" w:hint="eastAsia"/>
        </w:rPr>
        <w:t>，完成</w:t>
      </w:r>
      <w:r w:rsidRPr="002079D6">
        <w:rPr>
          <w:rFonts w:ascii="华文楷体" w:eastAsia="华文楷体" w:hAnsi="华文楷体"/>
        </w:rPr>
        <w:t>货物分装</w:t>
      </w:r>
      <w:r w:rsidRPr="002079D6">
        <w:rPr>
          <w:rFonts w:ascii="华文楷体" w:eastAsia="华文楷体" w:hAnsi="华文楷体" w:hint="eastAsia"/>
        </w:rPr>
        <w:t>任务。</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货物箱不从初始基地出发，直接在场地上装载并投放会获得额外加分。</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计分：</w:t>
      </w:r>
      <w:r w:rsidRPr="002079D6">
        <w:rPr>
          <w:rFonts w:ascii="华文楷体" w:eastAsia="华文楷体" w:hAnsi="华文楷体"/>
        </w:rPr>
        <w:t>①</w:t>
      </w:r>
      <w:r w:rsidRPr="002079D6">
        <w:rPr>
          <w:rFonts w:ascii="华文楷体" w:eastAsia="华文楷体" w:hAnsi="华文楷体"/>
        </w:rPr>
        <w:t>将一个货物箱放入正确的货物收集处，</w:t>
      </w:r>
      <w:r w:rsidRPr="002079D6">
        <w:rPr>
          <w:rFonts w:ascii="华文楷体" w:eastAsia="华文楷体" w:hAnsi="华文楷体" w:hint="eastAsia"/>
        </w:rPr>
        <w:t>计</w:t>
      </w:r>
      <w:r w:rsidRPr="002079D6">
        <w:rPr>
          <w:rFonts w:ascii="华文楷体" w:eastAsia="华文楷体" w:hAnsi="华文楷体"/>
        </w:rPr>
        <w:t>10</w:t>
      </w:r>
      <w:r w:rsidRPr="002079D6">
        <w:rPr>
          <w:rFonts w:ascii="华文楷体" w:eastAsia="华文楷体" w:hAnsi="华文楷体"/>
        </w:rPr>
        <w:t>分；</w:t>
      </w:r>
      <w:r w:rsidRPr="002079D6">
        <w:rPr>
          <w:rFonts w:ascii="华文楷体" w:eastAsia="华文楷体" w:hAnsi="华文楷体"/>
        </w:rPr>
        <w:t>②</w:t>
      </w:r>
      <w:r w:rsidRPr="002079D6">
        <w:rPr>
          <w:rFonts w:ascii="华文楷体" w:eastAsia="华文楷体" w:hAnsi="华文楷体"/>
        </w:rPr>
        <w:t>将一个货物箱放入错误的货物收集处</w:t>
      </w:r>
      <w:r w:rsidRPr="002079D6">
        <w:rPr>
          <w:rFonts w:ascii="华文楷体" w:eastAsia="华文楷体" w:hAnsi="华文楷体" w:hint="eastAsia"/>
        </w:rPr>
        <w:t>，计</w:t>
      </w:r>
      <w:r w:rsidRPr="002079D6">
        <w:rPr>
          <w:rFonts w:ascii="华文楷体" w:eastAsia="华文楷体" w:hAnsi="华文楷体" w:hint="eastAsia"/>
        </w:rPr>
        <w:t>-</w:t>
      </w:r>
      <w:r w:rsidRPr="002079D6">
        <w:rPr>
          <w:rFonts w:ascii="华文楷体" w:eastAsia="华文楷体" w:hAnsi="华文楷体"/>
        </w:rPr>
        <w:t>1</w:t>
      </w:r>
      <w:r w:rsidRPr="002079D6">
        <w:rPr>
          <w:rFonts w:ascii="华文楷体" w:eastAsia="华文楷体" w:hAnsi="华文楷体" w:hint="eastAsia"/>
        </w:rPr>
        <w:t>0</w:t>
      </w:r>
      <w:r w:rsidRPr="002079D6">
        <w:rPr>
          <w:rFonts w:ascii="华文楷体" w:eastAsia="华文楷体" w:hAnsi="华文楷体" w:hint="eastAsia"/>
        </w:rPr>
        <w:t>分；③</w:t>
      </w:r>
      <w:r w:rsidRPr="002079D6">
        <w:rPr>
          <w:rFonts w:ascii="华文楷体" w:eastAsia="华文楷体" w:hAnsi="华文楷体"/>
        </w:rPr>
        <w:t>将一个货物箱在未回到初始基地的情况下直接投入正确的货物收集处</w:t>
      </w:r>
      <w:r w:rsidRPr="002079D6">
        <w:rPr>
          <w:rFonts w:ascii="华文楷体" w:eastAsia="华文楷体" w:hAnsi="华文楷体" w:hint="eastAsia"/>
        </w:rPr>
        <w:t>，</w:t>
      </w:r>
      <w:r w:rsidRPr="002079D6">
        <w:rPr>
          <w:rFonts w:ascii="华文楷体" w:eastAsia="华文楷体" w:hAnsi="华文楷体"/>
        </w:rPr>
        <w:t>独立任务</w:t>
      </w:r>
      <w:r w:rsidRPr="002079D6">
        <w:rPr>
          <w:rFonts w:ascii="华文楷体" w:eastAsia="华文楷体" w:hAnsi="华文楷体"/>
        </w:rPr>
        <w:t>1</w:t>
      </w:r>
      <w:r w:rsidRPr="002079D6">
        <w:rPr>
          <w:rFonts w:ascii="华文楷体" w:eastAsia="华文楷体" w:hAnsi="华文楷体"/>
        </w:rPr>
        <w:t>分数计</w:t>
      </w:r>
      <w:r w:rsidRPr="002079D6">
        <w:rPr>
          <w:rFonts w:ascii="华文楷体" w:eastAsia="华文楷体" w:hAnsi="华文楷体"/>
        </w:rPr>
        <w:t>10</w:t>
      </w:r>
      <w:r w:rsidRPr="002079D6">
        <w:rPr>
          <w:rFonts w:ascii="华文楷体" w:eastAsia="华文楷体" w:hAnsi="华文楷体"/>
        </w:rPr>
        <w:t>分，并额外加</w:t>
      </w:r>
      <w:r w:rsidRPr="002079D6">
        <w:rPr>
          <w:rFonts w:ascii="华文楷体" w:eastAsia="华文楷体" w:hAnsi="华文楷体"/>
        </w:rPr>
        <w:t>10</w:t>
      </w:r>
      <w:r w:rsidRPr="002079D6">
        <w:rPr>
          <w:rFonts w:ascii="华文楷体" w:eastAsia="华文楷体" w:hAnsi="华文楷体"/>
        </w:rPr>
        <w:t>分</w:t>
      </w:r>
      <w:r w:rsidRPr="002079D6">
        <w:rPr>
          <w:rFonts w:ascii="华文楷体" w:eastAsia="华文楷体" w:hAnsi="华文楷体" w:hint="eastAsia"/>
        </w:rPr>
        <w:t>。</w:t>
      </w:r>
    </w:p>
    <w:p w:rsidR="006B0312" w:rsidRPr="002079D6" w:rsidRDefault="004B7D23">
      <w:pPr>
        <w:pStyle w:val="11"/>
        <w:numPr>
          <w:ilvl w:val="0"/>
          <w:numId w:val="3"/>
        </w:numPr>
        <w:spacing w:line="276" w:lineRule="auto"/>
        <w:ind w:firstLineChars="0"/>
        <w:rPr>
          <w:rFonts w:ascii="华文楷体" w:eastAsia="华文楷体" w:hAnsi="华文楷体"/>
          <w:b/>
          <w:bCs/>
        </w:rPr>
      </w:pPr>
      <w:r w:rsidRPr="002079D6">
        <w:rPr>
          <w:rFonts w:ascii="华文楷体" w:eastAsia="华文楷体" w:hAnsi="华文楷体"/>
          <w:b/>
          <w:bCs/>
        </w:rPr>
        <w:t>独立任务</w:t>
      </w:r>
      <w:r w:rsidRPr="002079D6">
        <w:rPr>
          <w:rFonts w:ascii="华文楷体" w:eastAsia="华文楷体" w:hAnsi="华文楷体"/>
          <w:b/>
          <w:bCs/>
        </w:rPr>
        <w:t>3</w:t>
      </w:r>
      <w:r w:rsidRPr="002079D6">
        <w:rPr>
          <w:rFonts w:ascii="华文楷体" w:eastAsia="华文楷体" w:hAnsi="华文楷体" w:hint="eastAsia"/>
          <w:b/>
          <w:bCs/>
        </w:rPr>
        <w:t>：</w:t>
      </w:r>
      <w:r w:rsidRPr="002079D6">
        <w:rPr>
          <w:rFonts w:ascii="华文楷体" w:eastAsia="华文楷体" w:hAnsi="华文楷体"/>
          <w:b/>
          <w:bCs/>
        </w:rPr>
        <w:t>重型包裹夹取</w:t>
      </w:r>
      <w:r w:rsidRPr="002079D6">
        <w:rPr>
          <w:rFonts w:ascii="华文楷体" w:eastAsia="华文楷体" w:hAnsi="华文楷体" w:hint="eastAsia"/>
          <w:b/>
          <w:bCs/>
        </w:rPr>
        <w:t>（</w:t>
      </w:r>
      <w:r w:rsidRPr="002079D6">
        <w:rPr>
          <w:rFonts w:ascii="华文楷体" w:eastAsia="华文楷体" w:hAnsi="华文楷体"/>
          <w:b/>
          <w:bCs/>
        </w:rPr>
        <w:t>30</w:t>
      </w:r>
      <w:r w:rsidRPr="002079D6">
        <w:rPr>
          <w:rFonts w:ascii="华文楷体" w:eastAsia="华文楷体" w:hAnsi="华文楷体" w:hint="eastAsia"/>
          <w:b/>
          <w:bCs/>
        </w:rPr>
        <w:t>分）</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任务说明：分拣平台上方有一个重型包裹难以搬运，需要</w:t>
      </w:r>
      <w:r w:rsidRPr="002079D6">
        <w:rPr>
          <w:rFonts w:ascii="华文楷体" w:eastAsia="华文楷体" w:hAnsi="华文楷体" w:hint="eastAsia"/>
        </w:rPr>
        <w:t>AI</w:t>
      </w:r>
      <w:r w:rsidRPr="002079D6">
        <w:rPr>
          <w:rFonts w:ascii="华文楷体" w:eastAsia="华文楷体" w:hAnsi="华文楷体" w:hint="eastAsia"/>
        </w:rPr>
        <w:t>机器人帮助搬运。</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任务位置：任务点位于分拣平台上，具体位置如下图所示。在完成此任务时，可在框选示意的任务位置内活动，不视为脱线，完成任务后</w:t>
      </w:r>
      <w:r w:rsidRPr="002079D6">
        <w:rPr>
          <w:rFonts w:ascii="华文楷体" w:eastAsia="华文楷体" w:hAnsi="华文楷体" w:hint="eastAsia"/>
        </w:rPr>
        <w:t>AI</w:t>
      </w:r>
      <w:r w:rsidRPr="002079D6">
        <w:rPr>
          <w:rFonts w:ascii="华文楷体" w:eastAsia="华文楷体" w:hAnsi="华文楷体" w:hint="eastAsia"/>
        </w:rPr>
        <w:t>机器人需回到白色赛道内。</w:t>
      </w:r>
    </w:p>
    <w:tbl>
      <w:tblPr>
        <w:tblStyle w:val="af4"/>
        <w:tblW w:w="0" w:type="auto"/>
        <w:tblInd w:w="7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51"/>
      </w:tblGrid>
      <w:tr w:rsidR="006B0312" w:rsidRPr="002079D6">
        <w:tc>
          <w:tcPr>
            <w:tcW w:w="9190" w:type="dxa"/>
          </w:tcPr>
          <w:p w:rsidR="006B0312" w:rsidRPr="002079D6" w:rsidRDefault="004B7D23">
            <w:pPr>
              <w:rPr>
                <w:rFonts w:ascii="华文楷体" w:eastAsia="华文楷体" w:hAnsi="华文楷体"/>
              </w:rPr>
            </w:pPr>
            <w:r w:rsidRPr="002079D6">
              <w:rPr>
                <w:rFonts w:ascii="华文楷体" w:eastAsia="华文楷体" w:hAnsi="华文楷体"/>
                <w:noProof/>
              </w:rPr>
              <w:lastRenderedPageBreak/>
              <w:drawing>
                <wp:inline distT="0" distB="0" distL="0" distR="0">
                  <wp:extent cx="5194935" cy="2922270"/>
                  <wp:effectExtent l="0" t="0" r="571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211483" cy="2931459"/>
                          </a:xfrm>
                          <a:prstGeom prst="rect">
                            <a:avLst/>
                          </a:prstGeom>
                          <a:noFill/>
                          <a:ln>
                            <a:noFill/>
                          </a:ln>
                        </pic:spPr>
                      </pic:pic>
                    </a:graphicData>
                  </a:graphic>
                </wp:inline>
              </w:drawing>
            </w:r>
          </w:p>
        </w:tc>
      </w:tr>
      <w:tr w:rsidR="006B0312" w:rsidRPr="002079D6">
        <w:tc>
          <w:tcPr>
            <w:tcW w:w="9190" w:type="dxa"/>
          </w:tcPr>
          <w:p w:rsidR="006B0312" w:rsidRPr="002079D6" w:rsidRDefault="004B7D23">
            <w:pPr>
              <w:pStyle w:val="11"/>
              <w:ind w:left="0" w:firstLine="400"/>
              <w:jc w:val="center"/>
              <w:rPr>
                <w:rFonts w:ascii="华文楷体" w:eastAsia="华文楷体" w:hAnsi="华文楷体"/>
                <w:sz w:val="20"/>
                <w:szCs w:val="18"/>
              </w:rPr>
            </w:pPr>
            <w:r w:rsidRPr="002079D6">
              <w:rPr>
                <w:rFonts w:ascii="华文楷体" w:eastAsia="华文楷体" w:hAnsi="华文楷体" w:hint="eastAsia"/>
                <w:sz w:val="20"/>
                <w:szCs w:val="18"/>
              </w:rPr>
              <w:t>“重型包裹夹取”任务点位置（蓝</w:t>
            </w:r>
            <w:r w:rsidRPr="002079D6">
              <w:rPr>
                <w:rFonts w:ascii="华文楷体" w:eastAsia="华文楷体" w:hAnsi="华文楷体" w:hint="eastAsia"/>
                <w:sz w:val="20"/>
                <w:szCs w:val="18"/>
              </w:rPr>
              <w:t>/</w:t>
            </w:r>
            <w:r w:rsidRPr="002079D6">
              <w:rPr>
                <w:rFonts w:ascii="华文楷体" w:eastAsia="华文楷体" w:hAnsi="华文楷体" w:hint="eastAsia"/>
                <w:sz w:val="20"/>
                <w:szCs w:val="18"/>
              </w:rPr>
              <w:t>红色框选区域）</w:t>
            </w:r>
          </w:p>
          <w:p w:rsidR="006B0312" w:rsidRPr="002079D6" w:rsidRDefault="004B7D23">
            <w:pPr>
              <w:pStyle w:val="11"/>
              <w:ind w:left="0" w:firstLine="480"/>
              <w:jc w:val="center"/>
              <w:rPr>
                <w:rFonts w:ascii="华文楷体" w:eastAsia="华文楷体" w:hAnsi="华文楷体"/>
                <w:sz w:val="20"/>
                <w:szCs w:val="18"/>
              </w:rPr>
            </w:pPr>
            <w:r w:rsidRPr="002079D6">
              <w:rPr>
                <w:rFonts w:ascii="华文楷体" w:eastAsia="华文楷体" w:hAnsi="华文楷体"/>
                <w:noProof/>
              </w:rPr>
              <w:drawing>
                <wp:inline distT="0" distB="0" distL="0" distR="0">
                  <wp:extent cx="5080000" cy="2857500"/>
                  <wp:effectExtent l="0" t="0" r="635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29"/>
                          <a:stretch>
                            <a:fillRect/>
                          </a:stretch>
                        </pic:blipFill>
                        <pic:spPr>
                          <a:xfrm>
                            <a:off x="0" y="0"/>
                            <a:ext cx="5084424" cy="2859989"/>
                          </a:xfrm>
                          <a:prstGeom prst="rect">
                            <a:avLst/>
                          </a:prstGeom>
                        </pic:spPr>
                      </pic:pic>
                    </a:graphicData>
                  </a:graphic>
                </wp:inline>
              </w:drawing>
            </w:r>
          </w:p>
          <w:p w:rsidR="006B0312" w:rsidRPr="002079D6" w:rsidRDefault="004B7D23">
            <w:pPr>
              <w:pStyle w:val="11"/>
              <w:ind w:left="0" w:firstLine="400"/>
              <w:jc w:val="center"/>
              <w:rPr>
                <w:rFonts w:ascii="华文楷体" w:eastAsia="华文楷体" w:hAnsi="华文楷体"/>
                <w:sz w:val="20"/>
                <w:szCs w:val="18"/>
              </w:rPr>
            </w:pPr>
            <w:r w:rsidRPr="002079D6">
              <w:rPr>
                <w:rFonts w:ascii="华文楷体" w:eastAsia="华文楷体" w:hAnsi="华文楷体" w:hint="eastAsia"/>
                <w:sz w:val="20"/>
                <w:szCs w:val="18"/>
              </w:rPr>
              <w:t>“</w:t>
            </w:r>
            <w:r w:rsidRPr="002079D6">
              <w:rPr>
                <w:rFonts w:ascii="华文楷体" w:eastAsia="华文楷体" w:hAnsi="华文楷体"/>
                <w:sz w:val="20"/>
                <w:szCs w:val="18"/>
              </w:rPr>
              <w:t>重型包裹夹取</w:t>
            </w:r>
            <w:r w:rsidRPr="002079D6">
              <w:rPr>
                <w:rFonts w:ascii="华文楷体" w:eastAsia="华文楷体" w:hAnsi="华文楷体" w:hint="eastAsia"/>
                <w:sz w:val="20"/>
                <w:szCs w:val="18"/>
              </w:rPr>
              <w:t>”任务——重型包裹位置（红色框选位置）</w:t>
            </w:r>
          </w:p>
        </w:tc>
      </w:tr>
    </w:tbl>
    <w:p w:rsidR="006B0312" w:rsidRPr="002079D6" w:rsidRDefault="006B0312">
      <w:pPr>
        <w:spacing w:line="276" w:lineRule="auto"/>
        <w:rPr>
          <w:rFonts w:ascii="华文楷体" w:eastAsia="华文楷体" w:hAnsi="华文楷体" w:hint="eastAsia"/>
        </w:rPr>
      </w:pPr>
    </w:p>
    <w:p w:rsidR="006B0312" w:rsidRPr="002079D6" w:rsidRDefault="004B7D23">
      <w:pPr>
        <w:pStyle w:val="11"/>
        <w:spacing w:line="276" w:lineRule="auto"/>
        <w:ind w:firstLine="480"/>
        <w:jc w:val="left"/>
        <w:rPr>
          <w:rFonts w:ascii="华文楷体" w:eastAsia="华文楷体" w:hAnsi="华文楷体"/>
        </w:rPr>
      </w:pPr>
      <w:r w:rsidRPr="002079D6">
        <w:rPr>
          <w:rFonts w:ascii="华文楷体" w:eastAsia="华文楷体" w:hAnsi="华文楷体" w:hint="eastAsia"/>
        </w:rPr>
        <w:t>要求：</w:t>
      </w:r>
      <w:r w:rsidRPr="002079D6">
        <w:rPr>
          <w:rFonts w:ascii="华文楷体" w:eastAsia="华文楷体" w:hAnsi="华文楷体" w:hint="eastAsia"/>
        </w:rPr>
        <w:t>AI</w:t>
      </w:r>
      <w:r w:rsidRPr="002079D6">
        <w:rPr>
          <w:rFonts w:ascii="华文楷体" w:eastAsia="华文楷体" w:hAnsi="华文楷体" w:hint="eastAsia"/>
        </w:rPr>
        <w:t>机器人</w:t>
      </w:r>
      <w:r w:rsidRPr="002079D6">
        <w:rPr>
          <w:rFonts w:ascii="华文楷体" w:eastAsia="华文楷体" w:hAnsi="华文楷体"/>
        </w:rPr>
        <w:t>从分拣平台上方的货物支架拿取重型包裹</w:t>
      </w:r>
      <w:r w:rsidRPr="002079D6">
        <w:rPr>
          <w:rFonts w:ascii="华文楷体" w:eastAsia="华文楷体" w:hAnsi="华文楷体" w:hint="eastAsia"/>
        </w:rPr>
        <w:t>，</w:t>
      </w:r>
      <w:r w:rsidRPr="002079D6">
        <w:rPr>
          <w:rFonts w:ascii="华文楷体" w:eastAsia="华文楷体" w:hAnsi="华文楷体"/>
        </w:rPr>
        <w:t>投放至指定货物收集处</w:t>
      </w:r>
      <w:r w:rsidRPr="002079D6">
        <w:rPr>
          <w:rFonts w:ascii="华文楷体" w:eastAsia="华文楷体" w:hAnsi="华文楷体" w:hint="eastAsia"/>
        </w:rPr>
        <w:t>，</w:t>
      </w:r>
      <w:r w:rsidRPr="002079D6">
        <w:rPr>
          <w:rFonts w:ascii="华文楷体" w:eastAsia="华文楷体" w:hAnsi="华文楷体"/>
        </w:rPr>
        <w:t>重型包裹投放的货物收集处</w:t>
      </w:r>
      <w:r w:rsidRPr="002079D6">
        <w:rPr>
          <w:rFonts w:ascii="华文楷体" w:eastAsia="华文楷体" w:hAnsi="华文楷体" w:hint="eastAsia"/>
        </w:rPr>
        <w:t>在比赛开始前</w:t>
      </w:r>
      <w:r w:rsidRPr="002079D6">
        <w:rPr>
          <w:rFonts w:ascii="华文楷体" w:eastAsia="华文楷体" w:hAnsi="华文楷体"/>
        </w:rPr>
        <w:t>由比赛现场</w:t>
      </w:r>
      <w:r w:rsidRPr="002079D6">
        <w:rPr>
          <w:rFonts w:ascii="华文楷体" w:eastAsia="华文楷体" w:hAnsi="华文楷体" w:hint="eastAsia"/>
        </w:rPr>
        <w:t>裁判</w:t>
      </w:r>
      <w:r w:rsidRPr="002079D6">
        <w:rPr>
          <w:rFonts w:ascii="华文楷体" w:eastAsia="华文楷体" w:hAnsi="华文楷体"/>
        </w:rPr>
        <w:t>随机抽取</w:t>
      </w:r>
      <w:r w:rsidRPr="002079D6">
        <w:rPr>
          <w:rFonts w:ascii="华文楷体" w:eastAsia="华文楷体" w:hAnsi="华文楷体" w:hint="eastAsia"/>
        </w:rPr>
        <w:t>。</w:t>
      </w:r>
    </w:p>
    <w:p w:rsidR="006B0312" w:rsidRPr="002079D6" w:rsidRDefault="004B7D23">
      <w:pPr>
        <w:pStyle w:val="11"/>
        <w:spacing w:line="276" w:lineRule="auto"/>
        <w:ind w:firstLine="480"/>
        <w:jc w:val="left"/>
        <w:rPr>
          <w:rFonts w:ascii="华文楷体" w:eastAsia="华文楷体" w:hAnsi="华文楷体"/>
        </w:rPr>
      </w:pPr>
      <w:r w:rsidRPr="002079D6">
        <w:rPr>
          <w:rFonts w:ascii="华文楷体" w:eastAsia="华文楷体" w:hAnsi="华文楷体" w:hint="eastAsia"/>
        </w:rPr>
        <w:t>计</w:t>
      </w:r>
      <w:r w:rsidRPr="002079D6">
        <w:rPr>
          <w:rFonts w:ascii="华文楷体" w:eastAsia="华文楷体" w:hAnsi="华文楷体"/>
        </w:rPr>
        <w:t>分：</w:t>
      </w:r>
      <w:r w:rsidRPr="002079D6">
        <w:rPr>
          <w:rFonts w:ascii="华文楷体" w:eastAsia="华文楷体" w:hAnsi="华文楷体"/>
        </w:rPr>
        <w:t>①</w:t>
      </w:r>
      <w:r w:rsidRPr="002079D6">
        <w:rPr>
          <w:rFonts w:ascii="华文楷体" w:eastAsia="华文楷体" w:hAnsi="华文楷体"/>
        </w:rPr>
        <w:t>将重型包裹从支架中抬起，完全离开支架，投入正确的货物收集处中</w:t>
      </w:r>
      <w:r w:rsidRPr="002079D6">
        <w:rPr>
          <w:rFonts w:ascii="华文楷体" w:eastAsia="华文楷体" w:hAnsi="华文楷体" w:hint="eastAsia"/>
        </w:rPr>
        <w:t>，计</w:t>
      </w:r>
      <w:r w:rsidRPr="002079D6">
        <w:rPr>
          <w:rFonts w:ascii="华文楷体" w:eastAsia="华文楷体" w:hAnsi="华文楷体"/>
        </w:rPr>
        <w:t>30</w:t>
      </w:r>
      <w:r w:rsidRPr="002079D6">
        <w:rPr>
          <w:rFonts w:ascii="华文楷体" w:eastAsia="华文楷体" w:hAnsi="华文楷体"/>
        </w:rPr>
        <w:t>分；</w:t>
      </w:r>
      <w:r w:rsidRPr="002079D6">
        <w:rPr>
          <w:rFonts w:ascii="华文楷体" w:eastAsia="华文楷体" w:hAnsi="华文楷体"/>
        </w:rPr>
        <w:t>②</w:t>
      </w:r>
      <w:r w:rsidRPr="002079D6">
        <w:rPr>
          <w:rFonts w:ascii="华文楷体" w:eastAsia="华文楷体" w:hAnsi="华文楷体"/>
        </w:rPr>
        <w:t>将重型包裹从支架中抬起，完全离开支架，未投入货物收集处</w:t>
      </w:r>
      <w:r w:rsidRPr="002079D6">
        <w:rPr>
          <w:rFonts w:ascii="华文楷体" w:eastAsia="华文楷体" w:hAnsi="华文楷体" w:hint="eastAsia"/>
        </w:rPr>
        <w:t>，计</w:t>
      </w:r>
      <w:r w:rsidRPr="002079D6">
        <w:rPr>
          <w:rFonts w:ascii="华文楷体" w:eastAsia="华文楷体" w:hAnsi="华文楷体" w:hint="eastAsia"/>
        </w:rPr>
        <w:t>1</w:t>
      </w:r>
      <w:r w:rsidRPr="002079D6">
        <w:rPr>
          <w:rFonts w:ascii="华文楷体" w:eastAsia="华文楷体" w:hAnsi="华文楷体"/>
        </w:rPr>
        <w:t>0</w:t>
      </w:r>
      <w:r w:rsidRPr="002079D6">
        <w:rPr>
          <w:rFonts w:ascii="华文楷体" w:eastAsia="华文楷体" w:hAnsi="华文楷体" w:hint="eastAsia"/>
        </w:rPr>
        <w:t>分；③</w:t>
      </w:r>
      <w:r w:rsidRPr="002079D6">
        <w:rPr>
          <w:rFonts w:ascii="华文楷体" w:eastAsia="华文楷体" w:hAnsi="华文楷体"/>
        </w:rPr>
        <w:t>将重型包裹从支架中抬起，完全离开支架，投入错误的货物收集处中</w:t>
      </w:r>
      <w:r w:rsidRPr="002079D6">
        <w:rPr>
          <w:rFonts w:ascii="华文楷体" w:eastAsia="华文楷体" w:hAnsi="华文楷体" w:hint="eastAsia"/>
        </w:rPr>
        <w:t>，计</w:t>
      </w:r>
      <w:r w:rsidRPr="002079D6">
        <w:rPr>
          <w:rFonts w:ascii="华文楷体" w:eastAsia="华文楷体" w:hAnsi="华文楷体" w:hint="eastAsia"/>
        </w:rPr>
        <w:t>-1</w:t>
      </w:r>
      <w:r w:rsidRPr="002079D6">
        <w:rPr>
          <w:rFonts w:ascii="华文楷体" w:eastAsia="华文楷体" w:hAnsi="华文楷体"/>
        </w:rPr>
        <w:t>0</w:t>
      </w:r>
      <w:r w:rsidRPr="002079D6">
        <w:rPr>
          <w:rFonts w:ascii="华文楷体" w:eastAsia="华文楷体" w:hAnsi="华文楷体" w:hint="eastAsia"/>
        </w:rPr>
        <w:t>分；④未</w:t>
      </w:r>
      <w:r w:rsidRPr="002079D6">
        <w:rPr>
          <w:rFonts w:ascii="华文楷体" w:eastAsia="华文楷体" w:hAnsi="华文楷体"/>
        </w:rPr>
        <w:t>将重型包裹从支架中抬起</w:t>
      </w:r>
      <w:r w:rsidRPr="002079D6">
        <w:rPr>
          <w:rFonts w:ascii="华文楷体" w:eastAsia="华文楷体" w:hAnsi="华文楷体" w:hint="eastAsia"/>
        </w:rPr>
        <w:t>或</w:t>
      </w:r>
      <w:r w:rsidRPr="002079D6">
        <w:rPr>
          <w:rFonts w:ascii="华文楷体" w:eastAsia="华文楷体" w:hAnsi="华文楷体"/>
        </w:rPr>
        <w:t>重型包裹</w:t>
      </w:r>
      <w:r w:rsidRPr="002079D6">
        <w:rPr>
          <w:rFonts w:ascii="华文楷体" w:eastAsia="华文楷体" w:hAnsi="华文楷体" w:hint="eastAsia"/>
        </w:rPr>
        <w:t>未完全离开支架，计</w:t>
      </w:r>
      <w:r w:rsidRPr="002079D6">
        <w:rPr>
          <w:rFonts w:ascii="华文楷体" w:eastAsia="华文楷体" w:hAnsi="华文楷体" w:hint="eastAsia"/>
        </w:rPr>
        <w:t>0</w:t>
      </w:r>
      <w:r w:rsidRPr="002079D6">
        <w:rPr>
          <w:rFonts w:ascii="华文楷体" w:eastAsia="华文楷体" w:hAnsi="华文楷体" w:hint="eastAsia"/>
        </w:rPr>
        <w:t>分。</w:t>
      </w:r>
    </w:p>
    <w:p w:rsidR="006B0312" w:rsidRPr="002079D6" w:rsidRDefault="004B7D23">
      <w:pPr>
        <w:pStyle w:val="11"/>
        <w:numPr>
          <w:ilvl w:val="0"/>
          <w:numId w:val="3"/>
        </w:numPr>
        <w:spacing w:line="276" w:lineRule="auto"/>
        <w:ind w:firstLineChars="0"/>
        <w:rPr>
          <w:rFonts w:ascii="华文楷体" w:eastAsia="华文楷体" w:hAnsi="华文楷体"/>
          <w:b/>
          <w:bCs/>
        </w:rPr>
      </w:pPr>
      <w:r w:rsidRPr="002079D6">
        <w:rPr>
          <w:rFonts w:ascii="华文楷体" w:eastAsia="华文楷体" w:hAnsi="华文楷体"/>
          <w:b/>
          <w:bCs/>
        </w:rPr>
        <w:t>独立任务</w:t>
      </w:r>
      <w:r w:rsidRPr="002079D6">
        <w:rPr>
          <w:rFonts w:ascii="华文楷体" w:eastAsia="华文楷体" w:hAnsi="华文楷体"/>
          <w:b/>
          <w:bCs/>
        </w:rPr>
        <w:t xml:space="preserve"> 4</w:t>
      </w:r>
      <w:r w:rsidRPr="002079D6">
        <w:rPr>
          <w:rFonts w:ascii="华文楷体" w:eastAsia="华文楷体" w:hAnsi="华文楷体"/>
          <w:b/>
          <w:bCs/>
        </w:rPr>
        <w:t>：货物垒放</w:t>
      </w:r>
      <w:r w:rsidRPr="002079D6">
        <w:rPr>
          <w:rFonts w:ascii="华文楷体" w:eastAsia="华文楷体" w:hAnsi="华文楷体" w:hint="eastAsia"/>
          <w:b/>
          <w:bCs/>
        </w:rPr>
        <w:t>（</w:t>
      </w:r>
      <w:r w:rsidRPr="002079D6">
        <w:rPr>
          <w:rFonts w:ascii="华文楷体" w:eastAsia="华文楷体" w:hAnsi="华文楷体"/>
          <w:b/>
          <w:bCs/>
        </w:rPr>
        <w:t>60</w:t>
      </w:r>
      <w:r w:rsidRPr="002079D6">
        <w:rPr>
          <w:rFonts w:ascii="华文楷体" w:eastAsia="华文楷体" w:hAnsi="华文楷体" w:hint="eastAsia"/>
          <w:b/>
          <w:bCs/>
        </w:rPr>
        <w:t>分）</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lastRenderedPageBreak/>
        <w:t>任务说明：大型仓库为了节省存储空间会让</w:t>
      </w:r>
      <w:r w:rsidRPr="002079D6">
        <w:rPr>
          <w:rFonts w:ascii="华文楷体" w:eastAsia="华文楷体" w:hAnsi="华文楷体" w:hint="eastAsia"/>
        </w:rPr>
        <w:t>AI</w:t>
      </w:r>
      <w:r w:rsidRPr="002079D6">
        <w:rPr>
          <w:rFonts w:ascii="华文楷体" w:eastAsia="华文楷体" w:hAnsi="华文楷体" w:hint="eastAsia"/>
        </w:rPr>
        <w:t>机器人在指定的区域堆放轮胎。</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任务位置：任务点位于地图侧方，具体位置如下图所示。在完成此任务时，可在框选示意的任务位置内活动，不视为脱线，完成任务后</w:t>
      </w:r>
      <w:r w:rsidRPr="002079D6">
        <w:rPr>
          <w:rFonts w:ascii="华文楷体" w:eastAsia="华文楷体" w:hAnsi="华文楷体" w:hint="eastAsia"/>
        </w:rPr>
        <w:t>AI</w:t>
      </w:r>
      <w:r w:rsidRPr="002079D6">
        <w:rPr>
          <w:rFonts w:ascii="华文楷体" w:eastAsia="华文楷体" w:hAnsi="华文楷体" w:hint="eastAsia"/>
        </w:rPr>
        <w:t>机器人需回到白色赛道内。</w:t>
      </w:r>
    </w:p>
    <w:p w:rsidR="006B0312" w:rsidRPr="002079D6" w:rsidRDefault="004B7D23">
      <w:pPr>
        <w:pStyle w:val="11"/>
        <w:ind w:firstLine="480"/>
        <w:jc w:val="center"/>
        <w:rPr>
          <w:rFonts w:ascii="华文楷体" w:eastAsia="华文楷体" w:hAnsi="华文楷体"/>
        </w:rPr>
      </w:pPr>
      <w:r w:rsidRPr="002079D6">
        <w:rPr>
          <w:rFonts w:ascii="华文楷体" w:eastAsia="华文楷体" w:hAnsi="华文楷体"/>
          <w:noProof/>
        </w:rPr>
        <w:drawing>
          <wp:inline distT="0" distB="0" distL="0" distR="0">
            <wp:extent cx="5210175" cy="2930525"/>
            <wp:effectExtent l="0" t="0" r="0" b="317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30"/>
                    <a:stretch>
                      <a:fillRect/>
                    </a:stretch>
                  </pic:blipFill>
                  <pic:spPr>
                    <a:xfrm>
                      <a:off x="0" y="0"/>
                      <a:ext cx="5214430" cy="2933116"/>
                    </a:xfrm>
                    <a:prstGeom prst="rect">
                      <a:avLst/>
                    </a:prstGeom>
                  </pic:spPr>
                </pic:pic>
              </a:graphicData>
            </a:graphic>
          </wp:inline>
        </w:drawing>
      </w:r>
    </w:p>
    <w:p w:rsidR="006B0312" w:rsidRPr="002079D6" w:rsidRDefault="004B7D23">
      <w:pPr>
        <w:pStyle w:val="11"/>
        <w:ind w:firstLine="400"/>
        <w:jc w:val="center"/>
        <w:rPr>
          <w:rFonts w:ascii="华文楷体" w:eastAsia="华文楷体" w:hAnsi="华文楷体"/>
          <w:sz w:val="20"/>
          <w:szCs w:val="18"/>
        </w:rPr>
      </w:pPr>
      <w:r w:rsidRPr="002079D6">
        <w:rPr>
          <w:rFonts w:ascii="华文楷体" w:eastAsia="华文楷体" w:hAnsi="华文楷体" w:hint="eastAsia"/>
          <w:sz w:val="20"/>
          <w:szCs w:val="18"/>
        </w:rPr>
        <w:t>“</w:t>
      </w:r>
      <w:r w:rsidRPr="002079D6">
        <w:rPr>
          <w:rFonts w:ascii="华文楷体" w:eastAsia="华文楷体" w:hAnsi="华文楷体"/>
          <w:sz w:val="20"/>
          <w:szCs w:val="18"/>
        </w:rPr>
        <w:t>货物垒放</w:t>
      </w:r>
      <w:r w:rsidRPr="002079D6">
        <w:rPr>
          <w:rFonts w:ascii="华文楷体" w:eastAsia="华文楷体" w:hAnsi="华文楷体" w:hint="eastAsia"/>
          <w:sz w:val="20"/>
          <w:szCs w:val="18"/>
        </w:rPr>
        <w:t>”任务——轮胎摆放位置</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要求：</w:t>
      </w:r>
      <w:r w:rsidRPr="002079D6">
        <w:rPr>
          <w:rFonts w:ascii="华文楷体" w:eastAsia="华文楷体" w:hAnsi="华文楷体"/>
        </w:rPr>
        <w:t>轮胎摆放在初始基地内，其垂直投影不得超过初始基地范围</w:t>
      </w:r>
      <w:r w:rsidRPr="002079D6">
        <w:rPr>
          <w:rFonts w:ascii="华文楷体" w:eastAsia="华文楷体" w:hAnsi="华文楷体" w:hint="eastAsia"/>
        </w:rPr>
        <w:t>，</w:t>
      </w:r>
      <w:r w:rsidRPr="002079D6">
        <w:rPr>
          <w:rFonts w:ascii="华文楷体" w:eastAsia="华文楷体" w:hAnsi="华文楷体"/>
        </w:rPr>
        <w:t>参赛队伍可手动摆放轮胎至</w:t>
      </w:r>
      <w:r w:rsidRPr="002079D6">
        <w:rPr>
          <w:rFonts w:ascii="华文楷体" w:eastAsia="华文楷体" w:hAnsi="华文楷体" w:hint="eastAsia"/>
        </w:rPr>
        <w:t>AI</w:t>
      </w:r>
      <w:r w:rsidRPr="002079D6">
        <w:rPr>
          <w:rFonts w:ascii="华文楷体" w:eastAsia="华文楷体" w:hAnsi="华文楷体"/>
        </w:rPr>
        <w:t>机器人上，但执行货物垒放任务的</w:t>
      </w:r>
      <w:r w:rsidRPr="002079D6">
        <w:rPr>
          <w:rFonts w:ascii="华文楷体" w:eastAsia="华文楷体" w:hAnsi="华文楷体" w:hint="eastAsia"/>
        </w:rPr>
        <w:t>AI</w:t>
      </w:r>
      <w:r w:rsidRPr="002079D6">
        <w:rPr>
          <w:rFonts w:ascii="华文楷体" w:eastAsia="华文楷体" w:hAnsi="华文楷体"/>
        </w:rPr>
        <w:t>机器人必须要从初始基地区域出发</w:t>
      </w:r>
      <w:r w:rsidRPr="002079D6">
        <w:rPr>
          <w:rFonts w:ascii="华文楷体" w:eastAsia="华文楷体" w:hAnsi="华文楷体" w:hint="eastAsia"/>
        </w:rPr>
        <w:t>。</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机器人沿着黑线到达任务点，</w:t>
      </w:r>
      <w:r w:rsidRPr="002079D6">
        <w:rPr>
          <w:rFonts w:ascii="华文楷体" w:eastAsia="华文楷体" w:hAnsi="华文楷体" w:hint="eastAsia"/>
        </w:rPr>
        <w:t>通过车载机械结构</w:t>
      </w:r>
      <w:r w:rsidRPr="002079D6">
        <w:rPr>
          <w:rFonts w:ascii="华文楷体" w:eastAsia="华文楷体" w:hAnsi="华文楷体"/>
        </w:rPr>
        <w:t>摆放轮胎至对应任务区域</w:t>
      </w:r>
      <w:r w:rsidRPr="002079D6">
        <w:rPr>
          <w:rFonts w:ascii="华文楷体" w:eastAsia="华文楷体" w:hAnsi="华文楷体" w:hint="eastAsia"/>
        </w:rPr>
        <w:t>，完成货物垒放任务。</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将轮胎摆放至任务区域后，参赛队伍将获得得分</w:t>
      </w:r>
      <w:r w:rsidRPr="002079D6">
        <w:rPr>
          <w:rFonts w:ascii="华文楷体" w:eastAsia="华文楷体" w:hAnsi="华文楷体" w:hint="eastAsia"/>
        </w:rPr>
        <w:t>，</w:t>
      </w:r>
      <w:r w:rsidRPr="002079D6">
        <w:rPr>
          <w:rFonts w:ascii="华文楷体" w:eastAsia="华文楷体" w:hAnsi="华文楷体"/>
        </w:rPr>
        <w:t>每多垒一层，会获得额外加分，最多垒放三层</w:t>
      </w:r>
      <w:r w:rsidRPr="002079D6">
        <w:rPr>
          <w:rFonts w:ascii="华文楷体" w:eastAsia="华文楷体" w:hAnsi="华文楷体" w:hint="eastAsia"/>
        </w:rPr>
        <w:t>。</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计分：</w:t>
      </w:r>
      <w:r w:rsidRPr="002079D6">
        <w:rPr>
          <w:rFonts w:ascii="华文楷体" w:eastAsia="华文楷体" w:hAnsi="华文楷体"/>
        </w:rPr>
        <w:t>完全放置在指定区域内的轮胎为有效轮胎，货物垒放任务的得分为有效轮胎分数之和</w:t>
      </w:r>
      <w:r w:rsidRPr="002079D6">
        <w:rPr>
          <w:rFonts w:ascii="华文楷体" w:eastAsia="华文楷体" w:hAnsi="华文楷体" w:hint="eastAsia"/>
        </w:rPr>
        <w:t>。①</w:t>
      </w:r>
      <w:r w:rsidRPr="002079D6">
        <w:rPr>
          <w:rFonts w:ascii="华文楷体" w:eastAsia="华文楷体" w:hAnsi="华文楷体"/>
        </w:rPr>
        <w:t>指定区域内的轮胎位于一层</w:t>
      </w:r>
      <w:r w:rsidRPr="002079D6">
        <w:rPr>
          <w:rFonts w:ascii="华文楷体" w:eastAsia="华文楷体" w:hAnsi="华文楷体" w:hint="eastAsia"/>
        </w:rPr>
        <w:t>，计</w:t>
      </w:r>
      <w:r w:rsidRPr="002079D6">
        <w:rPr>
          <w:rFonts w:ascii="华文楷体" w:eastAsia="华文楷体" w:hAnsi="华文楷体"/>
        </w:rPr>
        <w:t>10</w:t>
      </w:r>
      <w:r w:rsidRPr="002079D6">
        <w:rPr>
          <w:rFonts w:ascii="华文楷体" w:eastAsia="华文楷体" w:hAnsi="华文楷体"/>
        </w:rPr>
        <w:t>分</w:t>
      </w:r>
      <w:r w:rsidRPr="002079D6">
        <w:rPr>
          <w:rFonts w:ascii="华文楷体" w:eastAsia="华文楷体" w:hAnsi="华文楷体" w:hint="eastAsia"/>
        </w:rPr>
        <w:t>；</w:t>
      </w:r>
      <w:r w:rsidRPr="002079D6">
        <w:rPr>
          <w:rFonts w:ascii="华文楷体" w:eastAsia="华文楷体" w:hAnsi="华文楷体"/>
        </w:rPr>
        <w:t>②</w:t>
      </w:r>
      <w:r w:rsidRPr="002079D6">
        <w:rPr>
          <w:rFonts w:ascii="华文楷体" w:eastAsia="华文楷体" w:hAnsi="华文楷体"/>
        </w:rPr>
        <w:t>位于二层</w:t>
      </w:r>
      <w:r w:rsidRPr="002079D6">
        <w:rPr>
          <w:rFonts w:ascii="华文楷体" w:eastAsia="华文楷体" w:hAnsi="华文楷体" w:hint="eastAsia"/>
        </w:rPr>
        <w:t>，计</w:t>
      </w:r>
      <w:r w:rsidRPr="002079D6">
        <w:rPr>
          <w:rFonts w:ascii="华文楷体" w:eastAsia="华文楷体" w:hAnsi="华文楷体"/>
        </w:rPr>
        <w:t>20</w:t>
      </w:r>
      <w:r w:rsidRPr="002079D6">
        <w:rPr>
          <w:rFonts w:ascii="华文楷体" w:eastAsia="华文楷体" w:hAnsi="华文楷体"/>
        </w:rPr>
        <w:t>分</w:t>
      </w:r>
      <w:r w:rsidRPr="002079D6">
        <w:rPr>
          <w:rFonts w:ascii="华文楷体" w:eastAsia="华文楷体" w:hAnsi="华文楷体" w:hint="eastAsia"/>
        </w:rPr>
        <w:t>；③</w:t>
      </w:r>
      <w:r w:rsidRPr="002079D6">
        <w:rPr>
          <w:rFonts w:ascii="华文楷体" w:eastAsia="华文楷体" w:hAnsi="华文楷体"/>
        </w:rPr>
        <w:t>位于三层</w:t>
      </w:r>
      <w:r w:rsidRPr="002079D6">
        <w:rPr>
          <w:rFonts w:ascii="华文楷体" w:eastAsia="华文楷体" w:hAnsi="华文楷体" w:hint="eastAsia"/>
        </w:rPr>
        <w:t>，计</w:t>
      </w:r>
      <w:r w:rsidRPr="002079D6">
        <w:rPr>
          <w:rFonts w:ascii="华文楷体" w:eastAsia="华文楷体" w:hAnsi="华文楷体"/>
        </w:rPr>
        <w:t>30</w:t>
      </w:r>
      <w:r w:rsidRPr="002079D6">
        <w:rPr>
          <w:rFonts w:ascii="华文楷体" w:eastAsia="华文楷体" w:hAnsi="华文楷体"/>
        </w:rPr>
        <w:t>分</w:t>
      </w:r>
      <w:r w:rsidRPr="002079D6">
        <w:rPr>
          <w:rFonts w:ascii="华文楷体" w:eastAsia="华文楷体" w:hAnsi="华文楷体" w:hint="eastAsia"/>
        </w:rPr>
        <w:t>。</w:t>
      </w:r>
      <w:r w:rsidRPr="002079D6">
        <w:rPr>
          <w:rFonts w:ascii="华文楷体" w:eastAsia="华文楷体" w:hAnsi="华文楷体"/>
        </w:rPr>
        <w:t xml:space="preserve"> </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w:t>
      </w:r>
      <w:r w:rsidRPr="002079D6">
        <w:rPr>
          <w:rFonts w:ascii="华文楷体" w:eastAsia="华文楷体" w:hAnsi="华文楷体"/>
        </w:rPr>
        <w:t>完全放置</w:t>
      </w:r>
      <w:r w:rsidRPr="002079D6">
        <w:rPr>
          <w:rFonts w:ascii="华文楷体" w:eastAsia="华文楷体" w:hAnsi="华文楷体"/>
        </w:rPr>
        <w:t>”</w:t>
      </w:r>
      <w:r w:rsidRPr="002079D6">
        <w:rPr>
          <w:rFonts w:ascii="华文楷体" w:eastAsia="华文楷体" w:hAnsi="华文楷体"/>
        </w:rPr>
        <w:t>指轮胎的垂直投影完全处于</w:t>
      </w:r>
      <w:r w:rsidRPr="002079D6">
        <w:rPr>
          <w:rFonts w:ascii="华文楷体" w:eastAsia="华文楷体" w:hAnsi="华文楷体" w:hint="eastAsia"/>
        </w:rPr>
        <w:t>红</w:t>
      </w:r>
      <w:r w:rsidRPr="002079D6">
        <w:rPr>
          <w:rFonts w:ascii="华文楷体" w:eastAsia="华文楷体" w:hAnsi="华文楷体" w:hint="eastAsia"/>
        </w:rPr>
        <w:t>/</w:t>
      </w:r>
      <w:r w:rsidRPr="002079D6">
        <w:rPr>
          <w:rFonts w:ascii="华文楷体" w:eastAsia="华文楷体" w:hAnsi="华文楷体"/>
        </w:rPr>
        <w:t>蓝框内部的白色区域。</w:t>
      </w:r>
      <w:r w:rsidRPr="002079D6">
        <w:rPr>
          <w:rFonts w:ascii="华文楷体" w:eastAsia="华文楷体" w:hAnsi="华文楷体" w:hint="eastAsia"/>
        </w:rPr>
        <w:t>（轮胎</w:t>
      </w:r>
      <w:r w:rsidRPr="002079D6">
        <w:rPr>
          <w:rFonts w:ascii="华文楷体" w:eastAsia="华文楷体" w:hAnsi="华文楷体" w:cs="微软雅黑" w:hint="eastAsia"/>
        </w:rPr>
        <w:t>不压蓝</w:t>
      </w:r>
      <w:r w:rsidRPr="002079D6">
        <w:rPr>
          <w:rFonts w:ascii="华文楷体" w:eastAsia="华文楷体" w:hAnsi="华文楷体" w:cs="微软雅黑" w:hint="eastAsia"/>
        </w:rPr>
        <w:t>/</w:t>
      </w:r>
      <w:r w:rsidRPr="002079D6">
        <w:rPr>
          <w:rFonts w:ascii="华文楷体" w:eastAsia="华文楷体" w:hAnsi="华文楷体" w:cs="微软雅黑" w:hint="eastAsia"/>
        </w:rPr>
        <w:t>红边框线</w:t>
      </w:r>
      <w:r w:rsidRPr="002079D6">
        <w:rPr>
          <w:rFonts w:ascii="华文楷体" w:eastAsia="华文楷体" w:hAnsi="华文楷体" w:hint="eastAsia"/>
        </w:rPr>
        <w:t>）</w:t>
      </w:r>
    </w:p>
    <w:p w:rsidR="006B0312" w:rsidRPr="002079D6" w:rsidRDefault="004B7D23">
      <w:pPr>
        <w:pStyle w:val="11"/>
        <w:numPr>
          <w:ilvl w:val="0"/>
          <w:numId w:val="3"/>
        </w:numPr>
        <w:spacing w:line="276" w:lineRule="auto"/>
        <w:ind w:firstLineChars="0"/>
        <w:rPr>
          <w:rFonts w:ascii="华文楷体" w:eastAsia="华文楷体" w:hAnsi="华文楷体"/>
          <w:b/>
          <w:bCs/>
        </w:rPr>
      </w:pPr>
      <w:r w:rsidRPr="002079D6">
        <w:rPr>
          <w:rFonts w:ascii="华文楷体" w:eastAsia="华文楷体" w:hAnsi="华文楷体"/>
          <w:b/>
          <w:bCs/>
        </w:rPr>
        <w:t>独立任务</w:t>
      </w:r>
      <w:r w:rsidRPr="002079D6">
        <w:rPr>
          <w:rFonts w:ascii="华文楷体" w:eastAsia="华文楷体" w:hAnsi="华文楷体"/>
          <w:b/>
          <w:bCs/>
        </w:rPr>
        <w:t xml:space="preserve"> 5</w:t>
      </w:r>
      <w:r w:rsidRPr="002079D6">
        <w:rPr>
          <w:rFonts w:ascii="华文楷体" w:eastAsia="华文楷体" w:hAnsi="华文楷体"/>
          <w:b/>
          <w:bCs/>
        </w:rPr>
        <w:t>：自动取货装置</w:t>
      </w:r>
      <w:r w:rsidRPr="002079D6">
        <w:rPr>
          <w:rFonts w:ascii="华文楷体" w:eastAsia="华文楷体" w:hAnsi="华文楷体" w:hint="eastAsia"/>
          <w:b/>
          <w:bCs/>
        </w:rPr>
        <w:t>（</w:t>
      </w:r>
      <w:r w:rsidRPr="002079D6">
        <w:rPr>
          <w:rFonts w:ascii="华文楷体" w:eastAsia="华文楷体" w:hAnsi="华文楷体"/>
          <w:b/>
          <w:bCs/>
        </w:rPr>
        <w:t>20</w:t>
      </w:r>
      <w:r w:rsidRPr="002079D6">
        <w:rPr>
          <w:rFonts w:ascii="华文楷体" w:eastAsia="华文楷体" w:hAnsi="华文楷体" w:hint="eastAsia"/>
          <w:b/>
          <w:bCs/>
        </w:rPr>
        <w:t>分）</w:t>
      </w:r>
    </w:p>
    <w:p w:rsidR="006B0312" w:rsidRPr="002079D6" w:rsidRDefault="004B7D23">
      <w:pPr>
        <w:pStyle w:val="11"/>
        <w:spacing w:line="276" w:lineRule="auto"/>
        <w:ind w:firstLine="480"/>
        <w:jc w:val="left"/>
        <w:rPr>
          <w:rFonts w:ascii="华文楷体" w:eastAsia="华文楷体" w:hAnsi="华文楷体"/>
        </w:rPr>
      </w:pPr>
      <w:r w:rsidRPr="002079D6">
        <w:rPr>
          <w:rFonts w:ascii="华文楷体" w:eastAsia="华文楷体" w:hAnsi="华文楷体" w:hint="eastAsia"/>
        </w:rPr>
        <w:t>任务说明：智慧工厂内有许多自动化设备，通过自动取货装置，可以方便快捷的完成货物装载操作，提高</w:t>
      </w:r>
      <w:r w:rsidRPr="002079D6">
        <w:rPr>
          <w:rFonts w:ascii="华文楷体" w:eastAsia="华文楷体" w:hAnsi="华文楷体" w:hint="eastAsia"/>
        </w:rPr>
        <w:t>AI</w:t>
      </w:r>
      <w:r w:rsidRPr="002079D6">
        <w:rPr>
          <w:rFonts w:ascii="华文楷体" w:eastAsia="华文楷体" w:hAnsi="华文楷体" w:hint="eastAsia"/>
        </w:rPr>
        <w:t>机器人的运输效率。</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任务位置：</w:t>
      </w:r>
      <w:r w:rsidRPr="002079D6">
        <w:rPr>
          <w:rFonts w:ascii="华文楷体" w:eastAsia="华文楷体" w:hAnsi="华文楷体"/>
        </w:rPr>
        <w:t>任务点位</w:t>
      </w:r>
      <w:r w:rsidRPr="002079D6">
        <w:rPr>
          <w:rFonts w:ascii="华文楷体" w:eastAsia="华文楷体" w:hAnsi="华文楷体" w:hint="eastAsia"/>
        </w:rPr>
        <w:t>于地图中部区域，具体位置</w:t>
      </w:r>
      <w:r w:rsidRPr="002079D6">
        <w:rPr>
          <w:rFonts w:ascii="华文楷体" w:eastAsia="华文楷体" w:hAnsi="华文楷体"/>
        </w:rPr>
        <w:t>如下图所示。</w:t>
      </w:r>
      <w:r w:rsidRPr="002079D6">
        <w:rPr>
          <w:rFonts w:ascii="华文楷体" w:eastAsia="华文楷体" w:hAnsi="华文楷体" w:hint="eastAsia"/>
        </w:rPr>
        <w:t>在完成此任务时，可在框选示意的任务位置内活动，不视为脱线，完成任务后</w:t>
      </w:r>
      <w:r w:rsidRPr="002079D6">
        <w:rPr>
          <w:rFonts w:ascii="华文楷体" w:eastAsia="华文楷体" w:hAnsi="华文楷体" w:hint="eastAsia"/>
        </w:rPr>
        <w:t>AI</w:t>
      </w:r>
      <w:r w:rsidRPr="002079D6">
        <w:rPr>
          <w:rFonts w:ascii="华文楷体" w:eastAsia="华文楷体" w:hAnsi="华文楷体" w:hint="eastAsia"/>
        </w:rPr>
        <w:t>机器人需回到白色赛</w:t>
      </w:r>
      <w:r w:rsidRPr="002079D6">
        <w:rPr>
          <w:rFonts w:ascii="华文楷体" w:eastAsia="华文楷体" w:hAnsi="华文楷体" w:hint="eastAsia"/>
        </w:rPr>
        <w:lastRenderedPageBreak/>
        <w:t>道内。</w:t>
      </w:r>
    </w:p>
    <w:tbl>
      <w:tblPr>
        <w:tblStyle w:val="af4"/>
        <w:tblW w:w="17742" w:type="dxa"/>
        <w:tblInd w:w="32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71"/>
        <w:gridCol w:w="8871"/>
      </w:tblGrid>
      <w:tr w:rsidR="006B0312" w:rsidRPr="002079D6">
        <w:tc>
          <w:tcPr>
            <w:tcW w:w="8871" w:type="dxa"/>
          </w:tcPr>
          <w:p w:rsidR="006B0312" w:rsidRPr="002079D6" w:rsidRDefault="004B7D23">
            <w:pPr>
              <w:spacing w:line="276" w:lineRule="auto"/>
              <w:jc w:val="center"/>
              <w:rPr>
                <w:rFonts w:ascii="华文楷体" w:eastAsia="华文楷体" w:hAnsi="华文楷体" w:hint="eastAsia"/>
              </w:rPr>
            </w:pPr>
            <w:r w:rsidRPr="002079D6">
              <w:rPr>
                <w:rFonts w:ascii="华文楷体" w:eastAsia="华文楷体" w:hAnsi="华文楷体"/>
                <w:noProof/>
              </w:rPr>
              <w:drawing>
                <wp:inline distT="0" distB="0" distL="0" distR="0">
                  <wp:extent cx="3324225" cy="2468880"/>
                  <wp:effectExtent l="0" t="0" r="0" b="762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1"/>
                          <a:srcRect l="30000" t="24058" r="30707" b="24058"/>
                          <a:stretch>
                            <a:fillRect/>
                          </a:stretch>
                        </pic:blipFill>
                        <pic:spPr>
                          <a:xfrm>
                            <a:off x="0" y="0"/>
                            <a:ext cx="3358250" cy="2494301"/>
                          </a:xfrm>
                          <a:prstGeom prst="rect">
                            <a:avLst/>
                          </a:prstGeom>
                          <a:ln>
                            <a:noFill/>
                          </a:ln>
                        </pic:spPr>
                      </pic:pic>
                    </a:graphicData>
                  </a:graphic>
                </wp:inline>
              </w:drawing>
            </w:r>
          </w:p>
        </w:tc>
        <w:tc>
          <w:tcPr>
            <w:tcW w:w="8871" w:type="dxa"/>
          </w:tcPr>
          <w:p w:rsidR="006B0312" w:rsidRPr="002079D6" w:rsidRDefault="006B0312">
            <w:pPr>
              <w:pStyle w:val="11"/>
              <w:spacing w:line="276" w:lineRule="auto"/>
              <w:ind w:left="0" w:firstLine="480"/>
              <w:jc w:val="center"/>
              <w:rPr>
                <w:rFonts w:ascii="华文楷体" w:eastAsia="华文楷体" w:hAnsi="华文楷体"/>
              </w:rPr>
            </w:pPr>
          </w:p>
        </w:tc>
      </w:tr>
      <w:tr w:rsidR="006B0312" w:rsidRPr="002079D6">
        <w:tc>
          <w:tcPr>
            <w:tcW w:w="8871" w:type="dxa"/>
          </w:tcPr>
          <w:p w:rsidR="006B0312" w:rsidRPr="002079D6" w:rsidRDefault="004B7D23">
            <w:pPr>
              <w:jc w:val="center"/>
              <w:rPr>
                <w:rFonts w:ascii="华文楷体" w:eastAsia="华文楷体" w:hAnsi="华文楷体" w:cs="微软雅黑"/>
                <w:sz w:val="20"/>
                <w:szCs w:val="18"/>
              </w:rPr>
            </w:pPr>
            <w:r w:rsidRPr="002079D6">
              <w:rPr>
                <w:rFonts w:ascii="华文楷体" w:eastAsia="华文楷体" w:hAnsi="华文楷体" w:hint="eastAsia"/>
                <w:sz w:val="20"/>
                <w:szCs w:val="18"/>
              </w:rPr>
              <w:t>“</w:t>
            </w:r>
            <w:r w:rsidRPr="002079D6">
              <w:rPr>
                <w:rFonts w:ascii="华文楷体" w:eastAsia="华文楷体" w:hAnsi="华文楷体" w:cs="微软雅黑"/>
                <w:sz w:val="20"/>
                <w:szCs w:val="18"/>
              </w:rPr>
              <w:t>自动取货装置</w:t>
            </w:r>
            <w:r w:rsidRPr="002079D6">
              <w:rPr>
                <w:rFonts w:ascii="华文楷体" w:eastAsia="华文楷体" w:hAnsi="华文楷体" w:hint="eastAsia"/>
                <w:sz w:val="20"/>
                <w:szCs w:val="18"/>
              </w:rPr>
              <w:t>”</w:t>
            </w:r>
            <w:r w:rsidRPr="002079D6">
              <w:rPr>
                <w:rFonts w:ascii="华文楷体" w:eastAsia="华文楷体" w:hAnsi="华文楷体" w:cs="微软雅黑" w:hint="eastAsia"/>
                <w:sz w:val="20"/>
                <w:szCs w:val="18"/>
              </w:rPr>
              <w:t>任务点位置（红色框选区域）</w:t>
            </w:r>
          </w:p>
        </w:tc>
        <w:tc>
          <w:tcPr>
            <w:tcW w:w="8871" w:type="dxa"/>
          </w:tcPr>
          <w:p w:rsidR="006B0312" w:rsidRPr="002079D6" w:rsidRDefault="004B7D23">
            <w:pPr>
              <w:pStyle w:val="11"/>
              <w:spacing w:line="276" w:lineRule="auto"/>
              <w:ind w:left="0" w:firstLine="400"/>
              <w:jc w:val="center"/>
              <w:rPr>
                <w:rFonts w:ascii="华文楷体" w:eastAsia="华文楷体" w:hAnsi="华文楷体"/>
                <w:sz w:val="20"/>
                <w:szCs w:val="18"/>
              </w:rPr>
            </w:pPr>
            <w:r w:rsidRPr="002079D6">
              <w:rPr>
                <w:rFonts w:ascii="华文楷体" w:eastAsia="华文楷体" w:hAnsi="华文楷体" w:hint="eastAsia"/>
                <w:sz w:val="20"/>
                <w:szCs w:val="18"/>
              </w:rPr>
              <w:t>“高塔异物清除”任务点位置</w:t>
            </w:r>
          </w:p>
        </w:tc>
      </w:tr>
    </w:tbl>
    <w:p w:rsidR="006B0312" w:rsidRPr="002079D6" w:rsidRDefault="004B7D23">
      <w:pPr>
        <w:pStyle w:val="11"/>
        <w:spacing w:line="276" w:lineRule="auto"/>
        <w:ind w:firstLine="480"/>
        <w:jc w:val="left"/>
        <w:rPr>
          <w:rFonts w:ascii="华文楷体" w:eastAsia="华文楷体" w:hAnsi="华文楷体"/>
        </w:rPr>
      </w:pPr>
      <w:r w:rsidRPr="002079D6">
        <w:rPr>
          <w:rFonts w:ascii="华文楷体" w:eastAsia="华文楷体" w:hAnsi="华文楷体" w:hint="eastAsia"/>
        </w:rPr>
        <w:t>要求：</w:t>
      </w:r>
      <w:r w:rsidRPr="002079D6">
        <w:rPr>
          <w:rFonts w:ascii="华文楷体" w:eastAsia="华文楷体" w:hAnsi="华文楷体"/>
        </w:rPr>
        <w:t>将</w:t>
      </w:r>
      <w:r w:rsidRPr="002079D6">
        <w:rPr>
          <w:rFonts w:ascii="华文楷体" w:eastAsia="华文楷体" w:hAnsi="华文楷体" w:hint="eastAsia"/>
        </w:rPr>
        <w:t>1</w:t>
      </w:r>
      <w:r w:rsidRPr="002079D6">
        <w:rPr>
          <w:rFonts w:ascii="华文楷体" w:eastAsia="华文楷体" w:hAnsi="华文楷体" w:hint="eastAsia"/>
        </w:rPr>
        <w:t>型箱</w:t>
      </w:r>
      <w:r w:rsidRPr="002079D6">
        <w:rPr>
          <w:rFonts w:ascii="华文楷体" w:eastAsia="华文楷体" w:hAnsi="华文楷体"/>
        </w:rPr>
        <w:t>放在</w:t>
      </w:r>
      <w:r w:rsidRPr="002079D6">
        <w:rPr>
          <w:rFonts w:ascii="华文楷体" w:eastAsia="华文楷体" w:hAnsi="华文楷体"/>
        </w:rPr>
        <w:t>ASF</w:t>
      </w:r>
      <w:r w:rsidRPr="002079D6">
        <w:rPr>
          <w:rFonts w:ascii="华文楷体" w:eastAsia="华文楷体" w:hAnsi="华文楷体"/>
        </w:rPr>
        <w:t>（自动发配区域）</w:t>
      </w:r>
      <w:r w:rsidRPr="002079D6">
        <w:rPr>
          <w:rFonts w:ascii="华文楷体" w:eastAsia="华文楷体" w:hAnsi="华文楷体" w:hint="eastAsia"/>
        </w:rPr>
        <w:t>，</w:t>
      </w:r>
      <w:r w:rsidRPr="002079D6">
        <w:rPr>
          <w:rFonts w:ascii="华文楷体" w:eastAsia="华文楷体" w:hAnsi="华文楷体" w:hint="eastAsia"/>
        </w:rPr>
        <w:t>AI</w:t>
      </w:r>
      <w:r w:rsidRPr="002079D6">
        <w:rPr>
          <w:rFonts w:ascii="华文楷体" w:eastAsia="华文楷体" w:hAnsi="华文楷体"/>
        </w:rPr>
        <w:t>机器人到达任务点后通过超声波传感器触发自动取货装置</w:t>
      </w:r>
      <w:r w:rsidRPr="002079D6">
        <w:rPr>
          <w:rFonts w:ascii="华文楷体" w:eastAsia="华文楷体" w:hAnsi="华文楷体" w:hint="eastAsia"/>
        </w:rPr>
        <w:t>，</w:t>
      </w:r>
      <w:r w:rsidRPr="002079D6">
        <w:rPr>
          <w:rFonts w:ascii="华文楷体" w:eastAsia="华文楷体" w:hAnsi="华文楷体"/>
        </w:rPr>
        <w:t>自动取货装置会把货物从</w:t>
      </w:r>
      <w:r w:rsidRPr="002079D6">
        <w:rPr>
          <w:rFonts w:ascii="华文楷体" w:eastAsia="华文楷体" w:hAnsi="华文楷体"/>
        </w:rPr>
        <w:t>ASF</w:t>
      </w:r>
      <w:r w:rsidRPr="002079D6">
        <w:rPr>
          <w:rFonts w:ascii="华文楷体" w:eastAsia="华文楷体" w:hAnsi="华文楷体"/>
        </w:rPr>
        <w:t>发出</w:t>
      </w:r>
      <w:r w:rsidRPr="002079D6">
        <w:rPr>
          <w:rFonts w:ascii="华文楷体" w:eastAsia="华文楷体" w:hAnsi="华文楷体" w:hint="eastAsia"/>
        </w:rPr>
        <w:t>，</w:t>
      </w:r>
      <w:r w:rsidRPr="002079D6">
        <w:rPr>
          <w:rFonts w:ascii="华文楷体" w:eastAsia="华文楷体" w:hAnsi="华文楷体"/>
        </w:rPr>
        <w:t>机器人拾取货物并投放至货物收集处</w:t>
      </w:r>
      <w:r w:rsidRPr="002079D6">
        <w:rPr>
          <w:rFonts w:ascii="华文楷体" w:eastAsia="华文楷体" w:hAnsi="华文楷体" w:hint="eastAsia"/>
        </w:rPr>
        <w:t>，</w:t>
      </w:r>
      <w:r w:rsidRPr="002079D6">
        <w:rPr>
          <w:rFonts w:ascii="华文楷体" w:eastAsia="华文楷体" w:hAnsi="华文楷体"/>
        </w:rPr>
        <w:t>完成</w:t>
      </w:r>
      <w:r w:rsidRPr="002079D6">
        <w:rPr>
          <w:rFonts w:ascii="华文楷体" w:eastAsia="华文楷体" w:hAnsi="华文楷体" w:hint="eastAsia"/>
        </w:rPr>
        <w:t>自动取货装置</w:t>
      </w:r>
      <w:r w:rsidRPr="002079D6">
        <w:rPr>
          <w:rFonts w:ascii="华文楷体" w:eastAsia="华文楷体" w:hAnsi="华文楷体"/>
        </w:rPr>
        <w:t>任务</w:t>
      </w:r>
      <w:r w:rsidRPr="002079D6">
        <w:rPr>
          <w:rFonts w:ascii="华文楷体" w:eastAsia="华文楷体" w:hAnsi="华文楷体" w:hint="eastAsia"/>
        </w:rPr>
        <w:t>。</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计分：</w:t>
      </w:r>
      <w:r w:rsidRPr="002079D6">
        <w:rPr>
          <w:rFonts w:ascii="华文楷体" w:eastAsia="华文楷体" w:hAnsi="华文楷体"/>
        </w:rPr>
        <w:t>①</w:t>
      </w:r>
      <w:r w:rsidRPr="002079D6">
        <w:rPr>
          <w:rFonts w:ascii="华文楷体" w:eastAsia="华文楷体" w:hAnsi="华文楷体"/>
        </w:rPr>
        <w:t>激活自动取货装置，释放</w:t>
      </w:r>
      <w:r w:rsidRPr="002079D6">
        <w:rPr>
          <w:rFonts w:ascii="华文楷体" w:eastAsia="华文楷体" w:hAnsi="华文楷体"/>
        </w:rPr>
        <w:t>1</w:t>
      </w:r>
      <w:r w:rsidRPr="002079D6">
        <w:rPr>
          <w:rFonts w:ascii="华文楷体" w:eastAsia="华文楷体" w:hAnsi="华文楷体"/>
        </w:rPr>
        <w:t>型箱，未将包裹运送至初始基地区域，</w:t>
      </w:r>
      <w:r w:rsidRPr="002079D6">
        <w:rPr>
          <w:rFonts w:ascii="华文楷体" w:eastAsia="华文楷体" w:hAnsi="华文楷体" w:hint="eastAsia"/>
        </w:rPr>
        <w:t>计</w:t>
      </w:r>
      <w:r w:rsidRPr="002079D6">
        <w:rPr>
          <w:rFonts w:ascii="华文楷体" w:eastAsia="华文楷体" w:hAnsi="华文楷体"/>
        </w:rPr>
        <w:t>10</w:t>
      </w:r>
      <w:r w:rsidRPr="002079D6">
        <w:rPr>
          <w:rFonts w:ascii="华文楷体" w:eastAsia="华文楷体" w:hAnsi="华文楷体"/>
        </w:rPr>
        <w:t>分；</w:t>
      </w:r>
      <w:r w:rsidRPr="002079D6">
        <w:rPr>
          <w:rFonts w:ascii="华文楷体" w:eastAsia="华文楷体" w:hAnsi="华文楷体"/>
        </w:rPr>
        <w:t>②</w:t>
      </w:r>
      <w:r w:rsidRPr="002079D6">
        <w:rPr>
          <w:rFonts w:ascii="华文楷体" w:eastAsia="华文楷体" w:hAnsi="华文楷体"/>
        </w:rPr>
        <w:t>激活自动取货装置，释放</w:t>
      </w:r>
      <w:r w:rsidRPr="002079D6">
        <w:rPr>
          <w:rFonts w:ascii="华文楷体" w:eastAsia="华文楷体" w:hAnsi="华文楷体"/>
        </w:rPr>
        <w:t>1</w:t>
      </w:r>
      <w:r w:rsidRPr="002079D6">
        <w:rPr>
          <w:rFonts w:ascii="华文楷体" w:eastAsia="华文楷体" w:hAnsi="华文楷体"/>
        </w:rPr>
        <w:t>型箱，将包裹运送至初始基地区域，</w:t>
      </w:r>
      <w:r w:rsidRPr="002079D6">
        <w:rPr>
          <w:rFonts w:ascii="华文楷体" w:eastAsia="华文楷体" w:hAnsi="华文楷体" w:hint="eastAsia"/>
        </w:rPr>
        <w:t>计</w:t>
      </w:r>
      <w:r w:rsidRPr="002079D6">
        <w:rPr>
          <w:rFonts w:ascii="华文楷体" w:eastAsia="华文楷体" w:hAnsi="华文楷体" w:hint="eastAsia"/>
        </w:rPr>
        <w:t>2</w:t>
      </w:r>
      <w:r w:rsidRPr="002079D6">
        <w:rPr>
          <w:rFonts w:ascii="华文楷体" w:eastAsia="华文楷体" w:hAnsi="华文楷体"/>
        </w:rPr>
        <w:t>0</w:t>
      </w:r>
      <w:r w:rsidRPr="002079D6">
        <w:rPr>
          <w:rFonts w:ascii="华文楷体" w:eastAsia="华文楷体" w:hAnsi="华文楷体"/>
        </w:rPr>
        <w:t>分。</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w:t>
      </w:r>
      <w:r w:rsidRPr="002079D6">
        <w:rPr>
          <w:rFonts w:ascii="华文楷体" w:eastAsia="华文楷体" w:hAnsi="华文楷体"/>
        </w:rPr>
        <w:t>运送至初始基地区域</w:t>
      </w:r>
      <w:r w:rsidRPr="002079D6">
        <w:rPr>
          <w:rFonts w:ascii="华文楷体" w:eastAsia="华文楷体" w:hAnsi="华文楷体"/>
        </w:rPr>
        <w:t>”</w:t>
      </w:r>
      <w:r w:rsidRPr="002079D6">
        <w:rPr>
          <w:rFonts w:ascii="华文楷体" w:eastAsia="华文楷体" w:hAnsi="华文楷体"/>
        </w:rPr>
        <w:t>是指</w:t>
      </w:r>
      <w:r w:rsidRPr="002079D6">
        <w:rPr>
          <w:rFonts w:ascii="华文楷体" w:eastAsia="华文楷体" w:hAnsi="华文楷体"/>
        </w:rPr>
        <w:t>1</w:t>
      </w:r>
      <w:r w:rsidRPr="002079D6">
        <w:rPr>
          <w:rFonts w:ascii="华文楷体" w:eastAsia="华文楷体" w:hAnsi="华文楷体"/>
        </w:rPr>
        <w:t>型箱的垂直投影完全处于初始基地的区域内。</w:t>
      </w:r>
    </w:p>
    <w:p w:rsidR="006B0312" w:rsidRPr="002079D6" w:rsidRDefault="004B7D23">
      <w:pPr>
        <w:pStyle w:val="11"/>
        <w:numPr>
          <w:ilvl w:val="0"/>
          <w:numId w:val="3"/>
        </w:numPr>
        <w:spacing w:line="276" w:lineRule="auto"/>
        <w:ind w:firstLineChars="0"/>
        <w:rPr>
          <w:rFonts w:ascii="华文楷体" w:eastAsia="华文楷体" w:hAnsi="华文楷体"/>
          <w:b/>
          <w:bCs/>
        </w:rPr>
      </w:pPr>
      <w:r w:rsidRPr="002079D6">
        <w:rPr>
          <w:rFonts w:ascii="华文楷体" w:eastAsia="华文楷体" w:hAnsi="华文楷体"/>
          <w:b/>
          <w:bCs/>
        </w:rPr>
        <w:t>独立任务</w:t>
      </w:r>
      <w:r w:rsidRPr="002079D6">
        <w:rPr>
          <w:rFonts w:ascii="华文楷体" w:eastAsia="华文楷体" w:hAnsi="华文楷体"/>
          <w:b/>
          <w:bCs/>
        </w:rPr>
        <w:t xml:space="preserve"> 6</w:t>
      </w:r>
      <w:r w:rsidRPr="002079D6">
        <w:rPr>
          <w:rFonts w:ascii="华文楷体" w:eastAsia="华文楷体" w:hAnsi="华文楷体"/>
          <w:b/>
          <w:bCs/>
        </w:rPr>
        <w:t>：轮胎检修</w:t>
      </w:r>
      <w:r w:rsidRPr="002079D6">
        <w:rPr>
          <w:rFonts w:ascii="华文楷体" w:eastAsia="华文楷体" w:hAnsi="华文楷体" w:hint="eastAsia"/>
          <w:b/>
          <w:bCs/>
        </w:rPr>
        <w:t>（</w:t>
      </w:r>
      <w:r w:rsidRPr="002079D6">
        <w:rPr>
          <w:rFonts w:ascii="华文楷体" w:eastAsia="华文楷体" w:hAnsi="华文楷体"/>
          <w:b/>
          <w:bCs/>
        </w:rPr>
        <w:t>30</w:t>
      </w:r>
      <w:r w:rsidRPr="002079D6">
        <w:rPr>
          <w:rFonts w:ascii="华文楷体" w:eastAsia="华文楷体" w:hAnsi="华文楷体" w:hint="eastAsia"/>
          <w:b/>
          <w:bCs/>
        </w:rPr>
        <w:t>分）</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任务说明：在长时间的物流运输工作之后，</w:t>
      </w:r>
      <w:r w:rsidRPr="002079D6">
        <w:rPr>
          <w:rFonts w:ascii="华文楷体" w:eastAsia="华文楷体" w:hAnsi="华文楷体" w:hint="eastAsia"/>
        </w:rPr>
        <w:t>AI</w:t>
      </w:r>
      <w:r w:rsidRPr="002079D6">
        <w:rPr>
          <w:rFonts w:ascii="华文楷体" w:eastAsia="华文楷体" w:hAnsi="华文楷体" w:hint="eastAsia"/>
        </w:rPr>
        <w:t>机器人需要定期对自身的轮胎进行检修。</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任务位置：任务点位于地图上方与下方，具体位置如下图所示。</w:t>
      </w:r>
      <w:r w:rsidRPr="002079D6">
        <w:rPr>
          <w:rFonts w:ascii="华文楷体" w:eastAsia="华文楷体" w:hAnsi="华文楷体"/>
        </w:rPr>
        <w:t>在完成此任务时，可在框选示意的任务位置内活动，不视为脱线，完成任务后</w:t>
      </w:r>
      <w:r w:rsidRPr="002079D6">
        <w:rPr>
          <w:rFonts w:ascii="华文楷体" w:eastAsia="华文楷体" w:hAnsi="华文楷体"/>
        </w:rPr>
        <w:t>AI</w:t>
      </w:r>
      <w:r w:rsidRPr="002079D6">
        <w:rPr>
          <w:rFonts w:ascii="华文楷体" w:eastAsia="华文楷体" w:hAnsi="华文楷体"/>
        </w:rPr>
        <w:t>机器人需回到白色赛道内。</w:t>
      </w:r>
    </w:p>
    <w:tbl>
      <w:tblPr>
        <w:tblStyle w:val="af4"/>
        <w:tblW w:w="867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39"/>
      </w:tblGrid>
      <w:tr w:rsidR="006B0312" w:rsidRPr="002079D6">
        <w:trPr>
          <w:jc w:val="center"/>
        </w:trPr>
        <w:tc>
          <w:tcPr>
            <w:tcW w:w="8677" w:type="dxa"/>
          </w:tcPr>
          <w:p w:rsidR="006B0312" w:rsidRPr="002079D6" w:rsidRDefault="004B7D23">
            <w:pPr>
              <w:spacing w:line="276" w:lineRule="auto"/>
              <w:jc w:val="center"/>
              <w:rPr>
                <w:rFonts w:ascii="华文楷体" w:eastAsia="华文楷体" w:hAnsi="华文楷体" w:hint="eastAsia"/>
              </w:rPr>
            </w:pPr>
            <w:r w:rsidRPr="002079D6">
              <w:rPr>
                <w:rFonts w:ascii="华文楷体" w:eastAsia="华文楷体" w:hAnsi="华文楷体"/>
                <w:noProof/>
              </w:rPr>
              <w:drawing>
                <wp:inline distT="0" distB="0" distL="0" distR="0">
                  <wp:extent cx="5647055" cy="1809115"/>
                  <wp:effectExtent l="0" t="0" r="0" b="63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32"/>
                          <a:stretch>
                            <a:fillRect/>
                          </a:stretch>
                        </pic:blipFill>
                        <pic:spPr>
                          <a:xfrm>
                            <a:off x="0" y="0"/>
                            <a:ext cx="5647619" cy="1809524"/>
                          </a:xfrm>
                          <a:prstGeom prst="rect">
                            <a:avLst/>
                          </a:prstGeom>
                        </pic:spPr>
                      </pic:pic>
                    </a:graphicData>
                  </a:graphic>
                </wp:inline>
              </w:drawing>
            </w:r>
          </w:p>
          <w:p w:rsidR="006B0312" w:rsidRPr="002079D6" w:rsidRDefault="004B7D23">
            <w:pPr>
              <w:spacing w:line="276" w:lineRule="auto"/>
              <w:jc w:val="center"/>
              <w:rPr>
                <w:rFonts w:ascii="华文楷体" w:eastAsia="华文楷体" w:hAnsi="华文楷体" w:hint="eastAsia"/>
              </w:rPr>
            </w:pPr>
            <w:r w:rsidRPr="002079D6">
              <w:rPr>
                <w:rFonts w:ascii="华文楷体" w:eastAsia="华文楷体" w:hAnsi="华文楷体"/>
                <w:noProof/>
              </w:rPr>
              <w:lastRenderedPageBreak/>
              <w:drawing>
                <wp:inline distT="0" distB="0" distL="0" distR="0">
                  <wp:extent cx="5666105" cy="179959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33"/>
                          <a:stretch>
                            <a:fillRect/>
                          </a:stretch>
                        </pic:blipFill>
                        <pic:spPr>
                          <a:xfrm>
                            <a:off x="0" y="0"/>
                            <a:ext cx="5666667" cy="1800000"/>
                          </a:xfrm>
                          <a:prstGeom prst="rect">
                            <a:avLst/>
                          </a:prstGeom>
                        </pic:spPr>
                      </pic:pic>
                    </a:graphicData>
                  </a:graphic>
                </wp:inline>
              </w:drawing>
            </w:r>
          </w:p>
        </w:tc>
      </w:tr>
      <w:tr w:rsidR="006B0312" w:rsidRPr="002079D6">
        <w:trPr>
          <w:jc w:val="center"/>
        </w:trPr>
        <w:tc>
          <w:tcPr>
            <w:tcW w:w="8677" w:type="dxa"/>
          </w:tcPr>
          <w:p w:rsidR="006B0312" w:rsidRPr="002079D6" w:rsidRDefault="004B7D23">
            <w:pPr>
              <w:pStyle w:val="11"/>
              <w:spacing w:line="276" w:lineRule="auto"/>
              <w:ind w:left="0" w:firstLine="400"/>
              <w:jc w:val="center"/>
              <w:rPr>
                <w:rFonts w:ascii="华文楷体" w:eastAsia="华文楷体" w:hAnsi="华文楷体"/>
                <w:sz w:val="20"/>
                <w:szCs w:val="18"/>
              </w:rPr>
            </w:pPr>
            <w:r w:rsidRPr="002079D6">
              <w:rPr>
                <w:rFonts w:ascii="华文楷体" w:eastAsia="华文楷体" w:hAnsi="华文楷体" w:hint="eastAsia"/>
                <w:sz w:val="20"/>
                <w:szCs w:val="18"/>
              </w:rPr>
              <w:lastRenderedPageBreak/>
              <w:t>“</w:t>
            </w:r>
            <w:r w:rsidRPr="002079D6">
              <w:rPr>
                <w:rFonts w:ascii="华文楷体" w:eastAsia="华文楷体" w:hAnsi="华文楷体" w:cs="微软雅黑"/>
                <w:sz w:val="20"/>
                <w:szCs w:val="18"/>
              </w:rPr>
              <w:t>轮胎检修</w:t>
            </w:r>
            <w:r w:rsidRPr="002079D6">
              <w:rPr>
                <w:rFonts w:ascii="华文楷体" w:eastAsia="华文楷体" w:hAnsi="华文楷体" w:hint="eastAsia"/>
                <w:sz w:val="20"/>
                <w:szCs w:val="18"/>
              </w:rPr>
              <w:t>”</w:t>
            </w:r>
            <w:r w:rsidRPr="002079D6">
              <w:rPr>
                <w:rFonts w:ascii="华文楷体" w:eastAsia="华文楷体" w:hAnsi="华文楷体" w:cs="微软雅黑" w:hint="eastAsia"/>
                <w:sz w:val="20"/>
                <w:szCs w:val="18"/>
              </w:rPr>
              <w:t>任务点位置</w:t>
            </w:r>
          </w:p>
        </w:tc>
      </w:tr>
    </w:tbl>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要求：</w:t>
      </w:r>
      <w:r w:rsidRPr="002079D6">
        <w:rPr>
          <w:rFonts w:ascii="华文楷体" w:eastAsia="华文楷体" w:hAnsi="华文楷体" w:hint="eastAsia"/>
        </w:rPr>
        <w:t>AI</w:t>
      </w:r>
      <w:r w:rsidRPr="002079D6">
        <w:rPr>
          <w:rFonts w:ascii="华文楷体" w:eastAsia="华文楷体" w:hAnsi="华文楷体" w:hint="eastAsia"/>
        </w:rPr>
        <w:t>机器人到达维修区，</w:t>
      </w:r>
      <w:r w:rsidRPr="002079D6">
        <w:rPr>
          <w:rFonts w:ascii="华文楷体" w:eastAsia="华文楷体" w:hAnsi="华文楷体"/>
        </w:rPr>
        <w:t>利用车身机械结构触碰轮胎组，使轮胎组滚动至指定位置</w:t>
      </w:r>
      <w:r w:rsidRPr="002079D6">
        <w:rPr>
          <w:rFonts w:ascii="华文楷体" w:eastAsia="华文楷体" w:hAnsi="华文楷体" w:hint="eastAsia"/>
        </w:rPr>
        <w:t>。</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计分：①</w:t>
      </w:r>
      <w:r w:rsidRPr="002079D6">
        <w:rPr>
          <w:rFonts w:ascii="华文楷体" w:eastAsia="华文楷体" w:hAnsi="华文楷体"/>
        </w:rPr>
        <w:t>将轮胎组从起始区域推送至得分区域</w:t>
      </w:r>
      <w:r w:rsidRPr="002079D6">
        <w:rPr>
          <w:rFonts w:ascii="华文楷体" w:eastAsia="华文楷体" w:hAnsi="华文楷体" w:hint="eastAsia"/>
        </w:rPr>
        <w:t>，计</w:t>
      </w:r>
      <w:r w:rsidRPr="002079D6">
        <w:rPr>
          <w:rFonts w:ascii="华文楷体" w:eastAsia="华文楷体" w:hAnsi="华文楷体"/>
        </w:rPr>
        <w:t>30</w:t>
      </w:r>
      <w:r w:rsidRPr="002079D6">
        <w:rPr>
          <w:rFonts w:ascii="华文楷体" w:eastAsia="华文楷体" w:hAnsi="华文楷体"/>
        </w:rPr>
        <w:t>分</w:t>
      </w:r>
      <w:r w:rsidRPr="002079D6">
        <w:rPr>
          <w:rFonts w:ascii="华文楷体" w:eastAsia="华文楷体" w:hAnsi="华文楷体" w:hint="eastAsia"/>
        </w:rPr>
        <w:t>。</w:t>
      </w:r>
    </w:p>
    <w:tbl>
      <w:tblPr>
        <w:tblStyle w:val="af4"/>
        <w:tblW w:w="942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26"/>
      </w:tblGrid>
      <w:tr w:rsidR="006B0312" w:rsidRPr="002079D6">
        <w:trPr>
          <w:jc w:val="center"/>
        </w:trPr>
        <w:tc>
          <w:tcPr>
            <w:tcW w:w="9426" w:type="dxa"/>
          </w:tcPr>
          <w:p w:rsidR="006B0312" w:rsidRPr="002079D6" w:rsidRDefault="004B7D23">
            <w:pPr>
              <w:spacing w:line="276" w:lineRule="auto"/>
              <w:jc w:val="center"/>
              <w:rPr>
                <w:rFonts w:ascii="华文楷体" w:eastAsia="华文楷体" w:hAnsi="华文楷体"/>
              </w:rPr>
            </w:pPr>
            <w:r w:rsidRPr="002079D6">
              <w:rPr>
                <w:rFonts w:ascii="华文楷体" w:eastAsia="华文楷体" w:hAnsi="华文楷体"/>
                <w:noProof/>
              </w:rPr>
              <w:drawing>
                <wp:inline distT="0" distB="0" distL="0" distR="0">
                  <wp:extent cx="5842000" cy="3282315"/>
                  <wp:effectExtent l="0" t="0" r="635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842000" cy="3282315"/>
                          </a:xfrm>
                          <a:prstGeom prst="rect">
                            <a:avLst/>
                          </a:prstGeom>
                          <a:noFill/>
                          <a:ln>
                            <a:noFill/>
                          </a:ln>
                        </pic:spPr>
                      </pic:pic>
                    </a:graphicData>
                  </a:graphic>
                </wp:inline>
              </w:drawing>
            </w:r>
          </w:p>
        </w:tc>
      </w:tr>
      <w:tr w:rsidR="006B0312" w:rsidRPr="002079D6">
        <w:trPr>
          <w:jc w:val="center"/>
        </w:trPr>
        <w:tc>
          <w:tcPr>
            <w:tcW w:w="9426" w:type="dxa"/>
          </w:tcPr>
          <w:p w:rsidR="006B0312" w:rsidRPr="002079D6" w:rsidRDefault="004B7D23">
            <w:pPr>
              <w:jc w:val="center"/>
              <w:rPr>
                <w:rFonts w:ascii="华文楷体" w:eastAsia="华文楷体" w:hAnsi="华文楷体"/>
                <w:sz w:val="20"/>
                <w:szCs w:val="18"/>
              </w:rPr>
            </w:pPr>
            <w:r w:rsidRPr="002079D6">
              <w:rPr>
                <w:rFonts w:ascii="华文楷体" w:eastAsia="华文楷体" w:hAnsi="华文楷体" w:hint="eastAsia"/>
                <w:sz w:val="20"/>
                <w:szCs w:val="18"/>
              </w:rPr>
              <w:t>“</w:t>
            </w:r>
            <w:r w:rsidRPr="002079D6">
              <w:rPr>
                <w:rFonts w:ascii="华文楷体" w:eastAsia="华文楷体" w:hAnsi="华文楷体" w:cs="微软雅黑"/>
                <w:sz w:val="20"/>
                <w:szCs w:val="18"/>
              </w:rPr>
              <w:t>轮胎检修</w:t>
            </w:r>
            <w:r w:rsidRPr="002079D6">
              <w:rPr>
                <w:rFonts w:ascii="华文楷体" w:eastAsia="华文楷体" w:hAnsi="华文楷体" w:hint="eastAsia"/>
                <w:sz w:val="20"/>
                <w:szCs w:val="18"/>
              </w:rPr>
              <w:t>”</w:t>
            </w:r>
            <w:r w:rsidRPr="002079D6">
              <w:rPr>
                <w:rFonts w:ascii="华文楷体" w:eastAsia="华文楷体" w:hAnsi="华文楷体" w:cs="微软雅黑" w:hint="eastAsia"/>
                <w:sz w:val="20"/>
                <w:szCs w:val="18"/>
              </w:rPr>
              <w:t>任务</w:t>
            </w:r>
            <w:r w:rsidRPr="002079D6">
              <w:rPr>
                <w:rFonts w:ascii="华文楷体" w:eastAsia="华文楷体" w:hAnsi="华文楷体" w:hint="eastAsia"/>
                <w:sz w:val="20"/>
                <w:szCs w:val="18"/>
              </w:rPr>
              <w:t>—</w:t>
            </w:r>
            <w:r w:rsidRPr="002079D6">
              <w:rPr>
                <w:rFonts w:ascii="华文楷体" w:eastAsia="华文楷体" w:hAnsi="华文楷体" w:cs="微软雅黑" w:hint="eastAsia"/>
                <w:sz w:val="20"/>
                <w:szCs w:val="18"/>
              </w:rPr>
              <w:t>起始位置及状态</w:t>
            </w:r>
          </w:p>
          <w:p w:rsidR="006B0312" w:rsidRPr="002079D6" w:rsidRDefault="004B7D23">
            <w:pPr>
              <w:jc w:val="center"/>
              <w:rPr>
                <w:rFonts w:ascii="华文楷体" w:eastAsia="华文楷体" w:hAnsi="华文楷体" w:hint="eastAsia"/>
                <w:sz w:val="20"/>
                <w:szCs w:val="18"/>
              </w:rPr>
            </w:pPr>
            <w:r w:rsidRPr="002079D6">
              <w:rPr>
                <w:rFonts w:ascii="华文楷体" w:eastAsia="华文楷体" w:hAnsi="华文楷体"/>
                <w:noProof/>
              </w:rPr>
              <w:lastRenderedPageBreak/>
              <w:drawing>
                <wp:inline distT="0" distB="0" distL="0" distR="0">
                  <wp:extent cx="3781425" cy="3613785"/>
                  <wp:effectExtent l="0" t="0" r="0" b="571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35"/>
                          <a:stretch>
                            <a:fillRect/>
                          </a:stretch>
                        </pic:blipFill>
                        <pic:spPr>
                          <a:xfrm>
                            <a:off x="0" y="0"/>
                            <a:ext cx="3794410" cy="3626548"/>
                          </a:xfrm>
                          <a:prstGeom prst="rect">
                            <a:avLst/>
                          </a:prstGeom>
                        </pic:spPr>
                      </pic:pic>
                    </a:graphicData>
                  </a:graphic>
                </wp:inline>
              </w:drawing>
            </w:r>
          </w:p>
          <w:p w:rsidR="006B0312" w:rsidRPr="002079D6" w:rsidRDefault="004B7D23">
            <w:pPr>
              <w:pStyle w:val="11"/>
              <w:spacing w:line="276" w:lineRule="auto"/>
              <w:ind w:left="0" w:firstLine="400"/>
              <w:jc w:val="center"/>
              <w:rPr>
                <w:rFonts w:ascii="华文楷体" w:eastAsia="华文楷体" w:hAnsi="华文楷体"/>
                <w:sz w:val="20"/>
                <w:szCs w:val="18"/>
              </w:rPr>
            </w:pPr>
            <w:r w:rsidRPr="002079D6">
              <w:rPr>
                <w:rFonts w:ascii="华文楷体" w:eastAsia="华文楷体" w:hAnsi="华文楷体" w:hint="eastAsia"/>
                <w:sz w:val="20"/>
                <w:szCs w:val="18"/>
              </w:rPr>
              <w:t>“</w:t>
            </w:r>
            <w:r w:rsidRPr="002079D6">
              <w:rPr>
                <w:rFonts w:ascii="华文楷体" w:eastAsia="华文楷体" w:hAnsi="华文楷体" w:cs="微软雅黑"/>
                <w:sz w:val="20"/>
                <w:szCs w:val="18"/>
              </w:rPr>
              <w:t>轮胎检修</w:t>
            </w:r>
            <w:r w:rsidRPr="002079D6">
              <w:rPr>
                <w:rFonts w:ascii="华文楷体" w:eastAsia="华文楷体" w:hAnsi="华文楷体" w:hint="eastAsia"/>
                <w:sz w:val="20"/>
                <w:szCs w:val="18"/>
              </w:rPr>
              <w:t>”</w:t>
            </w:r>
            <w:r w:rsidRPr="002079D6">
              <w:rPr>
                <w:rFonts w:ascii="华文楷体" w:eastAsia="华文楷体" w:hAnsi="华文楷体" w:cs="微软雅黑" w:hint="eastAsia"/>
                <w:sz w:val="20"/>
                <w:szCs w:val="18"/>
              </w:rPr>
              <w:t>任务</w:t>
            </w:r>
            <w:r w:rsidRPr="002079D6">
              <w:rPr>
                <w:rFonts w:ascii="华文楷体" w:eastAsia="华文楷体" w:hAnsi="华文楷体" w:hint="eastAsia"/>
                <w:sz w:val="20"/>
                <w:szCs w:val="18"/>
              </w:rPr>
              <w:t>—</w:t>
            </w:r>
            <w:r w:rsidRPr="002079D6">
              <w:rPr>
                <w:rFonts w:ascii="华文楷体" w:eastAsia="华文楷体" w:hAnsi="华文楷体" w:cs="微软雅黑" w:hint="eastAsia"/>
                <w:sz w:val="20"/>
                <w:szCs w:val="18"/>
              </w:rPr>
              <w:t>得分位置及状态（</w:t>
            </w:r>
            <w:r w:rsidRPr="002079D6">
              <w:rPr>
                <w:rFonts w:ascii="华文楷体" w:eastAsia="华文楷体" w:hAnsi="华文楷体" w:cs="微软雅黑"/>
                <w:sz w:val="20"/>
                <w:szCs w:val="18"/>
              </w:rPr>
              <w:t>绿色插销与红色插销之间</w:t>
            </w:r>
            <w:r w:rsidRPr="002079D6">
              <w:rPr>
                <w:rFonts w:ascii="华文楷体" w:eastAsia="华文楷体" w:hAnsi="华文楷体" w:cs="微软雅黑" w:hint="eastAsia"/>
                <w:sz w:val="20"/>
                <w:szCs w:val="18"/>
              </w:rPr>
              <w:t>的红色框选区域）</w:t>
            </w:r>
          </w:p>
        </w:tc>
      </w:tr>
    </w:tbl>
    <w:p w:rsidR="006B0312" w:rsidRPr="002079D6" w:rsidRDefault="004B7D23">
      <w:pPr>
        <w:pStyle w:val="3"/>
        <w:spacing w:line="276" w:lineRule="auto"/>
        <w:rPr>
          <w:rFonts w:ascii="华文楷体" w:eastAsia="华文楷体" w:hAnsi="华文楷体"/>
        </w:rPr>
      </w:pPr>
      <w:bookmarkStart w:id="40" w:name="_Toc281822855"/>
      <w:r w:rsidRPr="002079D6">
        <w:rPr>
          <w:rFonts w:ascii="华文楷体" w:eastAsia="华文楷体" w:hAnsi="华文楷体" w:hint="eastAsia"/>
        </w:rPr>
        <w:lastRenderedPageBreak/>
        <w:t>5.</w:t>
      </w:r>
      <w:r w:rsidRPr="002079D6">
        <w:rPr>
          <w:rFonts w:ascii="华文楷体" w:eastAsia="华文楷体" w:hAnsi="华文楷体"/>
        </w:rPr>
        <w:t xml:space="preserve">3.3 </w:t>
      </w:r>
      <w:r w:rsidRPr="002079D6">
        <w:rPr>
          <w:rFonts w:ascii="华文楷体" w:eastAsia="华文楷体" w:hAnsi="华文楷体" w:cs="宋体" w:hint="eastAsia"/>
        </w:rPr>
        <w:t>联盟</w:t>
      </w:r>
      <w:r w:rsidRPr="002079D6">
        <w:rPr>
          <w:rFonts w:ascii="华文楷体" w:eastAsia="华文楷体" w:hAnsi="华文楷体" w:cs="Noto Sans CJK JP Regular" w:hint="eastAsia"/>
        </w:rPr>
        <w:t>任务描述</w:t>
      </w:r>
      <w:bookmarkEnd w:id="40"/>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联盟任务有三个：“</w:t>
      </w:r>
      <w:r w:rsidRPr="002079D6">
        <w:rPr>
          <w:rFonts w:ascii="华文楷体" w:eastAsia="华文楷体" w:hAnsi="华文楷体"/>
        </w:rPr>
        <w:t>协同通信</w:t>
      </w:r>
      <w:r w:rsidRPr="002079D6">
        <w:rPr>
          <w:rFonts w:ascii="华文楷体" w:eastAsia="华文楷体" w:hAnsi="华文楷体" w:hint="eastAsia"/>
        </w:rPr>
        <w:t>”、“</w:t>
      </w:r>
      <w:r w:rsidRPr="002079D6">
        <w:rPr>
          <w:rFonts w:ascii="华文楷体" w:eastAsia="华文楷体" w:hAnsi="华文楷体" w:hint="eastAsia"/>
          <w:color w:val="000000" w:themeColor="text1"/>
        </w:rPr>
        <w:t>物资转运</w:t>
      </w:r>
      <w:r w:rsidRPr="002079D6">
        <w:rPr>
          <w:rFonts w:ascii="华文楷体" w:eastAsia="华文楷体" w:hAnsi="华文楷体" w:hint="eastAsia"/>
        </w:rPr>
        <w:t>”、“</w:t>
      </w:r>
      <w:r w:rsidRPr="002079D6">
        <w:rPr>
          <w:rFonts w:ascii="华文楷体" w:eastAsia="华文楷体" w:hAnsi="华文楷体" w:hint="eastAsia"/>
          <w:color w:val="000000" w:themeColor="text1"/>
        </w:rPr>
        <w:t>立体配送</w:t>
      </w:r>
      <w:r w:rsidRPr="002079D6">
        <w:rPr>
          <w:rFonts w:ascii="华文楷体" w:eastAsia="华文楷体" w:hAnsi="华文楷体" w:hint="eastAsia"/>
        </w:rPr>
        <w:t>”。</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联盟任务为比赛的最后</w:t>
      </w:r>
      <w:r w:rsidRPr="002079D6">
        <w:rPr>
          <w:rFonts w:ascii="华文楷体" w:eastAsia="华文楷体" w:hAnsi="华文楷体" w:hint="eastAsia"/>
        </w:rPr>
        <w:t>阶段</w:t>
      </w:r>
      <w:r w:rsidRPr="002079D6">
        <w:rPr>
          <w:rFonts w:ascii="华文楷体" w:eastAsia="华文楷体" w:hAnsi="华文楷体"/>
        </w:rPr>
        <w:t>任务，完成全部比赛要求的联盟任务意味着比赛结束。比赛结束后，裁判提示比赛结束，计时停止，参赛选手应立即停止机器人并远离场地框架，等待裁判确认比赛成绩。</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每个联盟任务必须完全完成才能得分。对于部分完成的联盟任务，双方队伍都将不得分。</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如比赛结束后机器人仍在运动，运动中完成的任务不计算得分。</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根据不同组别，参赛队伍需要完成不同数量的联盟任务，具体要求如下：</w:t>
      </w:r>
    </w:p>
    <w:tbl>
      <w:tblPr>
        <w:tblStyle w:val="af4"/>
        <w:tblW w:w="0" w:type="auto"/>
        <w:tblInd w:w="329" w:type="dxa"/>
        <w:tblLook w:val="04A0" w:firstRow="1" w:lastRow="0" w:firstColumn="1" w:lastColumn="0" w:noHBand="0" w:noVBand="1"/>
      </w:tblPr>
      <w:tblGrid>
        <w:gridCol w:w="4431"/>
        <w:gridCol w:w="4430"/>
      </w:tblGrid>
      <w:tr w:rsidR="006B0312" w:rsidRPr="002079D6">
        <w:tc>
          <w:tcPr>
            <w:tcW w:w="4595" w:type="dxa"/>
          </w:tcPr>
          <w:p w:rsidR="006B0312" w:rsidRPr="002079D6" w:rsidRDefault="004B7D23">
            <w:pPr>
              <w:pStyle w:val="11"/>
              <w:spacing w:line="276" w:lineRule="auto"/>
              <w:ind w:left="0" w:firstLineChars="0" w:firstLine="0"/>
              <w:jc w:val="center"/>
              <w:rPr>
                <w:rFonts w:ascii="华文楷体" w:eastAsia="华文楷体" w:hAnsi="华文楷体"/>
              </w:rPr>
            </w:pPr>
            <w:r w:rsidRPr="002079D6">
              <w:rPr>
                <w:rFonts w:ascii="华文楷体" w:eastAsia="华文楷体" w:hAnsi="华文楷体" w:hint="eastAsia"/>
              </w:rPr>
              <w:t>组别</w:t>
            </w:r>
          </w:p>
        </w:tc>
        <w:tc>
          <w:tcPr>
            <w:tcW w:w="4595" w:type="dxa"/>
          </w:tcPr>
          <w:p w:rsidR="006B0312" w:rsidRPr="002079D6" w:rsidRDefault="004B7D23">
            <w:pPr>
              <w:pStyle w:val="11"/>
              <w:spacing w:line="276" w:lineRule="auto"/>
              <w:ind w:left="0" w:firstLineChars="0" w:firstLine="0"/>
              <w:jc w:val="center"/>
              <w:rPr>
                <w:rFonts w:ascii="华文楷体" w:eastAsia="华文楷体" w:hAnsi="华文楷体"/>
              </w:rPr>
            </w:pPr>
            <w:r w:rsidRPr="002079D6">
              <w:rPr>
                <w:rFonts w:ascii="华文楷体" w:eastAsia="华文楷体" w:hAnsi="华文楷体" w:hint="eastAsia"/>
              </w:rPr>
              <w:t>要求</w:t>
            </w:r>
          </w:p>
        </w:tc>
      </w:tr>
      <w:tr w:rsidR="006B0312" w:rsidRPr="002079D6">
        <w:tc>
          <w:tcPr>
            <w:tcW w:w="4595" w:type="dxa"/>
            <w:vAlign w:val="center"/>
          </w:tcPr>
          <w:p w:rsidR="006B0312" w:rsidRPr="002079D6" w:rsidRDefault="004B7D23">
            <w:pPr>
              <w:pStyle w:val="11"/>
              <w:spacing w:line="276" w:lineRule="auto"/>
              <w:ind w:left="0" w:firstLineChars="0" w:firstLine="0"/>
              <w:jc w:val="center"/>
              <w:rPr>
                <w:rFonts w:ascii="华文楷体" w:eastAsia="华文楷体" w:hAnsi="华文楷体"/>
              </w:rPr>
            </w:pPr>
            <w:r w:rsidRPr="002079D6">
              <w:rPr>
                <w:rFonts w:ascii="华文楷体" w:eastAsia="华文楷体" w:hAnsi="华文楷体" w:hint="eastAsia"/>
              </w:rPr>
              <w:t>小学组</w:t>
            </w:r>
          </w:p>
        </w:tc>
        <w:tc>
          <w:tcPr>
            <w:tcW w:w="4595" w:type="dxa"/>
          </w:tcPr>
          <w:p w:rsidR="006B0312" w:rsidRPr="002079D6" w:rsidRDefault="004B7D23">
            <w:pPr>
              <w:pStyle w:val="11"/>
              <w:spacing w:line="276" w:lineRule="auto"/>
              <w:ind w:left="0" w:firstLineChars="0" w:firstLine="0"/>
              <w:rPr>
                <w:rFonts w:ascii="华文楷体" w:eastAsia="华文楷体" w:hAnsi="华文楷体"/>
              </w:rPr>
            </w:pPr>
            <w:r w:rsidRPr="002079D6">
              <w:rPr>
                <w:rFonts w:ascii="华文楷体" w:eastAsia="华文楷体" w:hAnsi="华文楷体" w:hint="eastAsia"/>
              </w:rPr>
              <w:t>开始比赛之前由裁判随机抽取三个联盟任务中的一个</w:t>
            </w:r>
          </w:p>
        </w:tc>
      </w:tr>
      <w:tr w:rsidR="006B0312" w:rsidRPr="002079D6">
        <w:tc>
          <w:tcPr>
            <w:tcW w:w="4595" w:type="dxa"/>
            <w:vAlign w:val="center"/>
          </w:tcPr>
          <w:p w:rsidR="006B0312" w:rsidRPr="002079D6" w:rsidRDefault="004B7D23">
            <w:pPr>
              <w:pStyle w:val="11"/>
              <w:spacing w:line="276" w:lineRule="auto"/>
              <w:ind w:left="0" w:firstLineChars="0" w:firstLine="0"/>
              <w:jc w:val="center"/>
              <w:rPr>
                <w:rFonts w:ascii="华文楷体" w:eastAsia="华文楷体" w:hAnsi="华文楷体"/>
              </w:rPr>
            </w:pPr>
            <w:r w:rsidRPr="002079D6">
              <w:rPr>
                <w:rFonts w:ascii="华文楷体" w:eastAsia="华文楷体" w:hAnsi="华文楷体" w:hint="eastAsia"/>
              </w:rPr>
              <w:t>初中组</w:t>
            </w:r>
          </w:p>
        </w:tc>
        <w:tc>
          <w:tcPr>
            <w:tcW w:w="4595" w:type="dxa"/>
          </w:tcPr>
          <w:p w:rsidR="006B0312" w:rsidRPr="002079D6" w:rsidRDefault="004B7D23">
            <w:pPr>
              <w:pStyle w:val="11"/>
              <w:spacing w:line="276" w:lineRule="auto"/>
              <w:ind w:left="0" w:firstLineChars="0" w:firstLine="0"/>
              <w:rPr>
                <w:rFonts w:ascii="华文楷体" w:eastAsia="华文楷体" w:hAnsi="华文楷体"/>
              </w:rPr>
            </w:pPr>
            <w:r w:rsidRPr="002079D6">
              <w:rPr>
                <w:rFonts w:ascii="华文楷体" w:eastAsia="华文楷体" w:hAnsi="华文楷体" w:hint="eastAsia"/>
              </w:rPr>
              <w:t>开始比赛之前由裁判随机抽取三个联盟任务中的两个</w:t>
            </w:r>
          </w:p>
        </w:tc>
      </w:tr>
      <w:tr w:rsidR="006B0312" w:rsidRPr="002079D6">
        <w:tc>
          <w:tcPr>
            <w:tcW w:w="4595" w:type="dxa"/>
            <w:vAlign w:val="center"/>
          </w:tcPr>
          <w:p w:rsidR="006B0312" w:rsidRPr="002079D6" w:rsidRDefault="004B7D23">
            <w:pPr>
              <w:pStyle w:val="11"/>
              <w:spacing w:line="276" w:lineRule="auto"/>
              <w:ind w:left="0" w:firstLineChars="0" w:firstLine="0"/>
              <w:jc w:val="center"/>
              <w:rPr>
                <w:rFonts w:ascii="华文楷体" w:eastAsia="华文楷体" w:hAnsi="华文楷体"/>
              </w:rPr>
            </w:pPr>
            <w:r w:rsidRPr="002079D6">
              <w:rPr>
                <w:rFonts w:ascii="华文楷体" w:eastAsia="华文楷体" w:hAnsi="华文楷体" w:hint="eastAsia"/>
              </w:rPr>
              <w:t>高中组</w:t>
            </w:r>
          </w:p>
        </w:tc>
        <w:tc>
          <w:tcPr>
            <w:tcW w:w="4595" w:type="dxa"/>
          </w:tcPr>
          <w:p w:rsidR="006B0312" w:rsidRPr="002079D6" w:rsidRDefault="004B7D23">
            <w:pPr>
              <w:pStyle w:val="11"/>
              <w:spacing w:line="276" w:lineRule="auto"/>
              <w:ind w:left="0" w:firstLineChars="0" w:firstLine="0"/>
              <w:rPr>
                <w:rFonts w:ascii="华文楷体" w:eastAsia="华文楷体" w:hAnsi="华文楷体"/>
              </w:rPr>
            </w:pPr>
            <w:r w:rsidRPr="002079D6">
              <w:rPr>
                <w:rFonts w:ascii="华文楷体" w:eastAsia="华文楷体" w:hAnsi="华文楷体" w:hint="eastAsia"/>
              </w:rPr>
              <w:t>完成全部三个联盟任务</w:t>
            </w:r>
          </w:p>
        </w:tc>
      </w:tr>
    </w:tbl>
    <w:p w:rsidR="006B0312" w:rsidRPr="002079D6" w:rsidRDefault="006B0312">
      <w:pPr>
        <w:spacing w:line="276" w:lineRule="auto"/>
        <w:rPr>
          <w:rFonts w:ascii="华文楷体" w:eastAsia="华文楷体" w:hAnsi="华文楷体" w:hint="eastAsia"/>
        </w:rPr>
      </w:pPr>
    </w:p>
    <w:p w:rsidR="006B0312" w:rsidRPr="002079D6" w:rsidRDefault="004B7D23">
      <w:pPr>
        <w:pStyle w:val="11"/>
        <w:numPr>
          <w:ilvl w:val="0"/>
          <w:numId w:val="3"/>
        </w:numPr>
        <w:spacing w:line="276" w:lineRule="auto"/>
        <w:ind w:firstLineChars="0"/>
        <w:rPr>
          <w:rFonts w:ascii="华文楷体" w:eastAsia="华文楷体" w:hAnsi="华文楷体"/>
          <w:b/>
          <w:bCs/>
        </w:rPr>
      </w:pPr>
      <w:r w:rsidRPr="002079D6">
        <w:rPr>
          <w:rFonts w:ascii="华文楷体" w:eastAsia="华文楷体" w:hAnsi="华文楷体"/>
          <w:b/>
          <w:bCs/>
        </w:rPr>
        <w:t>联盟任务</w:t>
      </w:r>
      <w:r w:rsidRPr="002079D6">
        <w:rPr>
          <w:rFonts w:ascii="华文楷体" w:eastAsia="华文楷体" w:hAnsi="华文楷体"/>
          <w:b/>
          <w:bCs/>
        </w:rPr>
        <w:t xml:space="preserve"> 1</w:t>
      </w:r>
      <w:r w:rsidRPr="002079D6">
        <w:rPr>
          <w:rFonts w:ascii="华文楷体" w:eastAsia="华文楷体" w:hAnsi="华文楷体"/>
          <w:b/>
          <w:bCs/>
        </w:rPr>
        <w:t>：</w:t>
      </w:r>
      <w:r w:rsidRPr="002079D6">
        <w:rPr>
          <w:rFonts w:ascii="华文楷体" w:eastAsia="华文楷体" w:hAnsi="华文楷体" w:hint="eastAsia"/>
          <w:b/>
          <w:bCs/>
        </w:rPr>
        <w:t>协同通信</w:t>
      </w:r>
      <w:r w:rsidRPr="002079D6">
        <w:rPr>
          <w:rFonts w:ascii="华文楷体" w:eastAsia="华文楷体" w:hAnsi="华文楷体" w:hint="eastAsia"/>
          <w:b/>
          <w:bCs/>
        </w:rPr>
        <w:t>:</w:t>
      </w:r>
      <w:r w:rsidRPr="002079D6">
        <w:rPr>
          <w:rFonts w:ascii="华文楷体" w:eastAsia="华文楷体" w:hAnsi="华文楷体"/>
          <w:b/>
          <w:bCs/>
        </w:rPr>
        <w:t>30</w:t>
      </w:r>
      <w:r w:rsidRPr="002079D6">
        <w:rPr>
          <w:rFonts w:ascii="华文楷体" w:eastAsia="华文楷体" w:hAnsi="华文楷体" w:hint="eastAsia"/>
          <w:b/>
          <w:bCs/>
        </w:rPr>
        <w:t>分）</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任务说明：在一场风暴中，红蓝双方之间的通信连接中断，需要红蓝双方的</w:t>
      </w:r>
      <w:r w:rsidRPr="002079D6">
        <w:rPr>
          <w:rFonts w:ascii="华文楷体" w:eastAsia="华文楷体" w:hAnsi="华文楷体" w:hint="eastAsia"/>
        </w:rPr>
        <w:t>AI</w:t>
      </w:r>
      <w:r w:rsidRPr="002079D6">
        <w:rPr>
          <w:rFonts w:ascii="华文楷体" w:eastAsia="华文楷体" w:hAnsi="华文楷体" w:hint="eastAsia"/>
        </w:rPr>
        <w:lastRenderedPageBreak/>
        <w:t>机器人同时到达通信点触发通信开关，重新建立两地的信号连接。</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任务位置：具体位置如下图所示。</w:t>
      </w:r>
      <w:r w:rsidRPr="002079D6">
        <w:rPr>
          <w:rFonts w:ascii="华文楷体" w:eastAsia="华文楷体" w:hAnsi="华文楷体"/>
        </w:rPr>
        <w:t>在完成此任务时，可在框选示意的任务位置内活动，不视为脱线，完成任务后</w:t>
      </w:r>
      <w:r w:rsidRPr="002079D6">
        <w:rPr>
          <w:rFonts w:ascii="华文楷体" w:eastAsia="华文楷体" w:hAnsi="华文楷体"/>
        </w:rPr>
        <w:t>AI</w:t>
      </w:r>
      <w:r w:rsidRPr="002079D6">
        <w:rPr>
          <w:rFonts w:ascii="华文楷体" w:eastAsia="华文楷体" w:hAnsi="华文楷体"/>
        </w:rPr>
        <w:t>机器人需回到白色赛道内。</w:t>
      </w:r>
    </w:p>
    <w:p w:rsidR="006B0312" w:rsidRPr="002079D6" w:rsidRDefault="004B7D23">
      <w:pPr>
        <w:pStyle w:val="11"/>
        <w:spacing w:line="276" w:lineRule="auto"/>
        <w:ind w:firstLine="480"/>
        <w:jc w:val="center"/>
        <w:rPr>
          <w:rFonts w:ascii="华文楷体" w:eastAsia="华文楷体" w:hAnsi="华文楷体"/>
        </w:rPr>
      </w:pPr>
      <w:r w:rsidRPr="002079D6">
        <w:rPr>
          <w:rFonts w:ascii="华文楷体" w:eastAsia="华文楷体" w:hAnsi="华文楷体"/>
          <w:noProof/>
        </w:rPr>
        <w:drawing>
          <wp:inline distT="0" distB="0" distL="0" distR="0">
            <wp:extent cx="3362325" cy="271208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6"/>
                    <a:stretch>
                      <a:fillRect/>
                    </a:stretch>
                  </pic:blipFill>
                  <pic:spPr>
                    <a:xfrm>
                      <a:off x="0" y="0"/>
                      <a:ext cx="3381970" cy="2727999"/>
                    </a:xfrm>
                    <a:prstGeom prst="rect">
                      <a:avLst/>
                    </a:prstGeom>
                  </pic:spPr>
                </pic:pic>
              </a:graphicData>
            </a:graphic>
          </wp:inline>
        </w:drawing>
      </w:r>
    </w:p>
    <w:p w:rsidR="006B0312" w:rsidRPr="002079D6" w:rsidRDefault="004B7D23">
      <w:pPr>
        <w:ind w:left="809"/>
        <w:jc w:val="center"/>
        <w:rPr>
          <w:rFonts w:ascii="华文楷体" w:eastAsia="华文楷体" w:hAnsi="华文楷体"/>
          <w:sz w:val="20"/>
          <w:szCs w:val="18"/>
        </w:rPr>
      </w:pPr>
      <w:r w:rsidRPr="002079D6">
        <w:rPr>
          <w:rFonts w:ascii="华文楷体" w:eastAsia="华文楷体" w:hAnsi="华文楷体" w:hint="eastAsia"/>
          <w:sz w:val="20"/>
          <w:szCs w:val="18"/>
        </w:rPr>
        <w:t>“</w:t>
      </w:r>
      <w:r w:rsidRPr="002079D6">
        <w:rPr>
          <w:rFonts w:ascii="华文楷体" w:eastAsia="华文楷体" w:hAnsi="华文楷体"/>
          <w:sz w:val="20"/>
          <w:szCs w:val="18"/>
        </w:rPr>
        <w:t>协同通信</w:t>
      </w:r>
      <w:r w:rsidRPr="002079D6">
        <w:rPr>
          <w:rFonts w:ascii="华文楷体" w:eastAsia="华文楷体" w:hAnsi="华文楷体" w:hint="eastAsia"/>
          <w:sz w:val="20"/>
          <w:szCs w:val="18"/>
        </w:rPr>
        <w:t>”任务点位置</w:t>
      </w:r>
    </w:p>
    <w:p w:rsidR="006B0312" w:rsidRPr="002079D6" w:rsidRDefault="004B7D23">
      <w:pPr>
        <w:pStyle w:val="11"/>
        <w:spacing w:line="276" w:lineRule="auto"/>
        <w:ind w:firstLine="480"/>
        <w:jc w:val="left"/>
        <w:rPr>
          <w:rFonts w:ascii="华文楷体" w:eastAsia="华文楷体" w:hAnsi="华文楷体"/>
        </w:rPr>
      </w:pPr>
      <w:r w:rsidRPr="002079D6">
        <w:rPr>
          <w:rFonts w:ascii="华文楷体" w:eastAsia="华文楷体" w:hAnsi="华文楷体" w:hint="eastAsia"/>
        </w:rPr>
        <w:t>要求：</w:t>
      </w:r>
      <w:r w:rsidRPr="002079D6">
        <w:rPr>
          <w:rFonts w:ascii="华文楷体" w:eastAsia="华文楷体" w:hAnsi="华文楷体"/>
        </w:rPr>
        <w:t>AI</w:t>
      </w:r>
      <w:r w:rsidRPr="002079D6">
        <w:rPr>
          <w:rFonts w:ascii="华文楷体" w:eastAsia="华文楷体" w:hAnsi="华文楷体"/>
        </w:rPr>
        <w:t>机器人到达指定位置，按压</w:t>
      </w:r>
      <w:r w:rsidRPr="002079D6">
        <w:rPr>
          <w:rFonts w:ascii="华文楷体" w:eastAsia="华文楷体" w:hAnsi="华文楷体" w:hint="eastAsia"/>
        </w:rPr>
        <w:t>触碰传感器</w:t>
      </w:r>
      <w:r w:rsidRPr="002079D6">
        <w:rPr>
          <w:rFonts w:ascii="华文楷体" w:eastAsia="华文楷体" w:hAnsi="华文楷体"/>
        </w:rPr>
        <w:t>，</w:t>
      </w:r>
      <w:r w:rsidRPr="002079D6">
        <w:rPr>
          <w:rFonts w:ascii="华文楷体" w:eastAsia="华文楷体" w:hAnsi="华文楷体" w:hint="eastAsia"/>
        </w:rPr>
        <w:t>将自动取货装置上的</w:t>
      </w:r>
      <w:r w:rsidRPr="002079D6">
        <w:rPr>
          <w:rFonts w:ascii="华文楷体" w:eastAsia="华文楷体" w:hAnsi="华文楷体"/>
        </w:rPr>
        <w:t>红灯切换至绿灯</w:t>
      </w:r>
      <w:r w:rsidRPr="002079D6">
        <w:rPr>
          <w:rFonts w:ascii="华文楷体" w:eastAsia="华文楷体" w:hAnsi="华文楷体" w:hint="eastAsia"/>
        </w:rPr>
        <w:t>，完成协同通信任务。</w:t>
      </w:r>
    </w:p>
    <w:p w:rsidR="006B0312" w:rsidRPr="002079D6" w:rsidRDefault="004B7D23">
      <w:pPr>
        <w:pStyle w:val="11"/>
        <w:spacing w:line="276" w:lineRule="auto"/>
        <w:ind w:firstLine="480"/>
        <w:jc w:val="left"/>
        <w:rPr>
          <w:rFonts w:ascii="华文楷体" w:eastAsia="华文楷体" w:hAnsi="华文楷体"/>
        </w:rPr>
      </w:pPr>
      <w:r w:rsidRPr="002079D6">
        <w:rPr>
          <w:rFonts w:ascii="华文楷体" w:eastAsia="华文楷体" w:hAnsi="华文楷体"/>
        </w:rPr>
        <w:t>红蓝双方须触碰己方区域开关</w:t>
      </w:r>
      <w:r w:rsidRPr="002079D6">
        <w:rPr>
          <w:rFonts w:ascii="华文楷体" w:eastAsia="华文楷体" w:hAnsi="华文楷体" w:hint="eastAsia"/>
        </w:rPr>
        <w:t>，</w:t>
      </w:r>
      <w:r w:rsidRPr="002079D6">
        <w:rPr>
          <w:rFonts w:ascii="华文楷体" w:eastAsia="华文楷体" w:hAnsi="华文楷体"/>
        </w:rPr>
        <w:t>任何一方都可先行触碰开关，另一方须在</w:t>
      </w:r>
      <w:r w:rsidRPr="002079D6">
        <w:rPr>
          <w:rFonts w:ascii="华文楷体" w:eastAsia="华文楷体" w:hAnsi="华文楷体"/>
        </w:rPr>
        <w:t>10</w:t>
      </w:r>
      <w:r w:rsidRPr="002079D6">
        <w:rPr>
          <w:rFonts w:ascii="华文楷体" w:eastAsia="华文楷体" w:hAnsi="华文楷体"/>
        </w:rPr>
        <w:t>秒内触碰开关</w:t>
      </w:r>
      <w:r w:rsidRPr="002079D6">
        <w:rPr>
          <w:rFonts w:ascii="华文楷体" w:eastAsia="华文楷体" w:hAnsi="华文楷体" w:hint="eastAsia"/>
        </w:rPr>
        <w:t>。</w:t>
      </w:r>
    </w:p>
    <w:p w:rsidR="006B0312" w:rsidRPr="002079D6" w:rsidRDefault="004B7D23">
      <w:pPr>
        <w:pStyle w:val="11"/>
        <w:spacing w:line="276" w:lineRule="auto"/>
        <w:ind w:firstLine="480"/>
        <w:jc w:val="left"/>
        <w:rPr>
          <w:rFonts w:ascii="华文楷体" w:eastAsia="华文楷体" w:hAnsi="华文楷体"/>
        </w:rPr>
      </w:pPr>
      <w:r w:rsidRPr="002079D6">
        <w:rPr>
          <w:rFonts w:ascii="华文楷体" w:eastAsia="华文楷体" w:hAnsi="华文楷体" w:hint="eastAsia"/>
        </w:rPr>
        <w:t>计分：</w:t>
      </w:r>
      <w:r w:rsidRPr="002079D6">
        <w:rPr>
          <w:rFonts w:ascii="华文楷体" w:eastAsia="华文楷体" w:hAnsi="华文楷体"/>
        </w:rPr>
        <w:t>①</w:t>
      </w:r>
      <w:r w:rsidRPr="002079D6">
        <w:rPr>
          <w:rFonts w:ascii="华文楷体" w:eastAsia="华文楷体" w:hAnsi="华文楷体"/>
        </w:rPr>
        <w:t>红蓝双方在</w:t>
      </w:r>
      <w:r w:rsidRPr="002079D6">
        <w:rPr>
          <w:rFonts w:ascii="华文楷体" w:eastAsia="华文楷体" w:hAnsi="华文楷体"/>
        </w:rPr>
        <w:t>10</w:t>
      </w:r>
      <w:r w:rsidRPr="002079D6">
        <w:rPr>
          <w:rFonts w:ascii="华文楷体" w:eastAsia="华文楷体" w:hAnsi="华文楷体"/>
        </w:rPr>
        <w:t>秒内均触碰开关，绿灯常亮</w:t>
      </w:r>
      <w:r w:rsidRPr="002079D6">
        <w:rPr>
          <w:rFonts w:ascii="华文楷体" w:eastAsia="华文楷体" w:hAnsi="华文楷体" w:hint="eastAsia"/>
        </w:rPr>
        <w:t>，计</w:t>
      </w:r>
      <w:r w:rsidRPr="002079D6">
        <w:rPr>
          <w:rFonts w:ascii="华文楷体" w:eastAsia="华文楷体" w:hAnsi="华文楷体"/>
        </w:rPr>
        <w:t>30</w:t>
      </w:r>
      <w:r w:rsidRPr="002079D6">
        <w:rPr>
          <w:rFonts w:ascii="华文楷体" w:eastAsia="华文楷体" w:hAnsi="华文楷体"/>
        </w:rPr>
        <w:t>分</w:t>
      </w:r>
      <w:r w:rsidRPr="002079D6">
        <w:rPr>
          <w:rFonts w:ascii="华文楷体" w:eastAsia="华文楷体" w:hAnsi="华文楷体" w:hint="eastAsia"/>
        </w:rPr>
        <w:t>；</w:t>
      </w:r>
    </w:p>
    <w:tbl>
      <w:tblPr>
        <w:tblStyle w:val="af4"/>
        <w:tblW w:w="8451" w:type="dxa"/>
        <w:tblInd w:w="7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51"/>
      </w:tblGrid>
      <w:tr w:rsidR="006B0312" w:rsidRPr="002079D6">
        <w:tc>
          <w:tcPr>
            <w:tcW w:w="8451" w:type="dxa"/>
          </w:tcPr>
          <w:p w:rsidR="006B0312" w:rsidRPr="002079D6" w:rsidRDefault="004B7D23">
            <w:pPr>
              <w:spacing w:line="276" w:lineRule="auto"/>
              <w:jc w:val="center"/>
              <w:rPr>
                <w:rFonts w:ascii="华文楷体" w:eastAsia="华文楷体" w:hAnsi="华文楷体" w:hint="eastAsia"/>
              </w:rPr>
            </w:pPr>
            <w:r w:rsidRPr="002079D6">
              <w:rPr>
                <w:rFonts w:ascii="华文楷体" w:eastAsia="华文楷体" w:hAnsi="华文楷体"/>
                <w:noProof/>
              </w:rPr>
              <w:lastRenderedPageBreak/>
              <w:drawing>
                <wp:inline distT="0" distB="0" distL="0" distR="0">
                  <wp:extent cx="4254500" cy="3191510"/>
                  <wp:effectExtent l="0" t="1905"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rot="5400000">
                            <a:off x="0" y="0"/>
                            <a:ext cx="4264710" cy="3199460"/>
                          </a:xfrm>
                          <a:prstGeom prst="rect">
                            <a:avLst/>
                          </a:prstGeom>
                          <a:noFill/>
                          <a:ln>
                            <a:noFill/>
                          </a:ln>
                        </pic:spPr>
                      </pic:pic>
                    </a:graphicData>
                  </a:graphic>
                </wp:inline>
              </w:drawing>
            </w:r>
          </w:p>
        </w:tc>
      </w:tr>
      <w:tr w:rsidR="006B0312" w:rsidRPr="002079D6">
        <w:tc>
          <w:tcPr>
            <w:tcW w:w="8451" w:type="dxa"/>
          </w:tcPr>
          <w:p w:rsidR="006B0312" w:rsidRPr="002079D6" w:rsidRDefault="004B7D23">
            <w:pPr>
              <w:pStyle w:val="11"/>
              <w:spacing w:line="276" w:lineRule="auto"/>
              <w:ind w:left="0" w:firstLine="400"/>
              <w:jc w:val="center"/>
              <w:rPr>
                <w:rFonts w:ascii="华文楷体" w:eastAsia="华文楷体" w:hAnsi="华文楷体"/>
                <w:sz w:val="20"/>
                <w:szCs w:val="18"/>
              </w:rPr>
            </w:pPr>
            <w:bookmarkStart w:id="41" w:name="_Hlk62657710"/>
            <w:r w:rsidRPr="002079D6">
              <w:rPr>
                <w:rFonts w:ascii="华文楷体" w:eastAsia="华文楷体" w:hAnsi="华文楷体" w:hint="eastAsia"/>
                <w:sz w:val="20"/>
                <w:szCs w:val="18"/>
              </w:rPr>
              <w:t>“</w:t>
            </w:r>
            <w:r w:rsidRPr="002079D6">
              <w:rPr>
                <w:rFonts w:ascii="华文楷体" w:eastAsia="华文楷体" w:hAnsi="华文楷体" w:cs="微软雅黑" w:hint="eastAsia"/>
                <w:sz w:val="20"/>
                <w:szCs w:val="18"/>
              </w:rPr>
              <w:t>协同通信</w:t>
            </w:r>
            <w:r w:rsidRPr="002079D6">
              <w:rPr>
                <w:rFonts w:ascii="华文楷体" w:eastAsia="华文楷体" w:hAnsi="华文楷体" w:hint="eastAsia"/>
                <w:sz w:val="20"/>
                <w:szCs w:val="18"/>
              </w:rPr>
              <w:t>”</w:t>
            </w:r>
            <w:r w:rsidRPr="002079D6">
              <w:rPr>
                <w:rFonts w:ascii="华文楷体" w:eastAsia="华文楷体" w:hAnsi="华文楷体" w:cs="微软雅黑" w:hint="eastAsia"/>
                <w:sz w:val="20"/>
                <w:szCs w:val="18"/>
              </w:rPr>
              <w:t>任务</w:t>
            </w:r>
            <w:r w:rsidRPr="002079D6">
              <w:rPr>
                <w:rFonts w:ascii="华文楷体" w:eastAsia="华文楷体" w:hAnsi="华文楷体" w:hint="eastAsia"/>
                <w:sz w:val="20"/>
                <w:szCs w:val="18"/>
              </w:rPr>
              <w:t>—绿</w:t>
            </w:r>
            <w:r w:rsidRPr="002079D6">
              <w:rPr>
                <w:rFonts w:ascii="华文楷体" w:eastAsia="华文楷体" w:hAnsi="华文楷体" w:cs="微软雅黑" w:hint="eastAsia"/>
                <w:sz w:val="20"/>
                <w:szCs w:val="18"/>
              </w:rPr>
              <w:t>灯状态</w:t>
            </w:r>
            <w:bookmarkEnd w:id="41"/>
          </w:p>
        </w:tc>
      </w:tr>
    </w:tbl>
    <w:p w:rsidR="006B0312" w:rsidRPr="002079D6" w:rsidRDefault="004B7D23">
      <w:pPr>
        <w:pStyle w:val="11"/>
        <w:spacing w:line="276" w:lineRule="auto"/>
        <w:ind w:firstLineChars="500" w:firstLine="1200"/>
        <w:jc w:val="left"/>
        <w:rPr>
          <w:rFonts w:ascii="华文楷体" w:eastAsia="华文楷体" w:hAnsi="华文楷体"/>
        </w:rPr>
      </w:pPr>
      <w:r w:rsidRPr="002079D6">
        <w:rPr>
          <w:rFonts w:ascii="华文楷体" w:eastAsia="华文楷体" w:hAnsi="华文楷体"/>
        </w:rPr>
        <w:t>如超过时间间隔，对方仍未触碰开关，</w:t>
      </w:r>
      <w:r w:rsidRPr="002079D6">
        <w:rPr>
          <w:rFonts w:ascii="华文楷体" w:eastAsia="华文楷体" w:hAnsi="华文楷体"/>
        </w:rPr>
        <w:t>LED</w:t>
      </w:r>
      <w:r w:rsidRPr="002079D6">
        <w:rPr>
          <w:rFonts w:ascii="华文楷体" w:eastAsia="华文楷体" w:hAnsi="华文楷体"/>
        </w:rPr>
        <w:t>指示灯将熄灭，双方需从初始基地出发，重新开始尝试协同通信任务</w:t>
      </w:r>
      <w:r w:rsidRPr="002079D6">
        <w:rPr>
          <w:rFonts w:ascii="华文楷体" w:eastAsia="华文楷体" w:hAnsi="华文楷体" w:hint="eastAsia"/>
        </w:rPr>
        <w:t>。</w:t>
      </w:r>
    </w:p>
    <w:tbl>
      <w:tblPr>
        <w:tblStyle w:val="af4"/>
        <w:tblW w:w="8451" w:type="dxa"/>
        <w:tblInd w:w="7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51"/>
      </w:tblGrid>
      <w:tr w:rsidR="006B0312" w:rsidRPr="002079D6">
        <w:tc>
          <w:tcPr>
            <w:tcW w:w="8451" w:type="dxa"/>
          </w:tcPr>
          <w:p w:rsidR="006B0312" w:rsidRPr="002079D6" w:rsidRDefault="004B7D23">
            <w:pPr>
              <w:spacing w:line="276" w:lineRule="auto"/>
              <w:jc w:val="center"/>
              <w:rPr>
                <w:rFonts w:ascii="华文楷体" w:eastAsia="华文楷体" w:hAnsi="华文楷体" w:hint="eastAsia"/>
              </w:rPr>
            </w:pPr>
            <w:r w:rsidRPr="002079D6">
              <w:rPr>
                <w:rFonts w:ascii="华文楷体" w:eastAsia="华文楷体" w:hAnsi="华文楷体" w:hint="eastAsia"/>
              </w:rPr>
              <w:t>（补图）</w:t>
            </w:r>
          </w:p>
        </w:tc>
      </w:tr>
      <w:tr w:rsidR="006B0312" w:rsidRPr="002079D6">
        <w:tc>
          <w:tcPr>
            <w:tcW w:w="8451" w:type="dxa"/>
          </w:tcPr>
          <w:p w:rsidR="006B0312" w:rsidRPr="002079D6" w:rsidRDefault="004B7D23">
            <w:pPr>
              <w:pStyle w:val="11"/>
              <w:spacing w:line="276" w:lineRule="auto"/>
              <w:ind w:left="0" w:firstLine="400"/>
              <w:jc w:val="center"/>
              <w:rPr>
                <w:rFonts w:ascii="华文楷体" w:eastAsia="华文楷体" w:hAnsi="华文楷体"/>
                <w:sz w:val="20"/>
                <w:szCs w:val="18"/>
              </w:rPr>
            </w:pPr>
            <w:r w:rsidRPr="002079D6">
              <w:rPr>
                <w:rFonts w:ascii="华文楷体" w:eastAsia="华文楷体" w:hAnsi="华文楷体" w:hint="eastAsia"/>
                <w:sz w:val="20"/>
                <w:szCs w:val="18"/>
              </w:rPr>
              <w:t>“</w:t>
            </w:r>
            <w:r w:rsidRPr="002079D6">
              <w:rPr>
                <w:rFonts w:ascii="华文楷体" w:eastAsia="华文楷体" w:hAnsi="华文楷体" w:cs="微软雅黑" w:hint="eastAsia"/>
                <w:sz w:val="20"/>
                <w:szCs w:val="18"/>
              </w:rPr>
              <w:t>协同通信</w:t>
            </w:r>
            <w:r w:rsidRPr="002079D6">
              <w:rPr>
                <w:rFonts w:ascii="华文楷体" w:eastAsia="华文楷体" w:hAnsi="华文楷体" w:hint="eastAsia"/>
                <w:sz w:val="20"/>
                <w:szCs w:val="18"/>
              </w:rPr>
              <w:t>”</w:t>
            </w:r>
            <w:r w:rsidRPr="002079D6">
              <w:rPr>
                <w:rFonts w:ascii="华文楷体" w:eastAsia="华文楷体" w:hAnsi="华文楷体" w:cs="微软雅黑" w:hint="eastAsia"/>
                <w:sz w:val="20"/>
                <w:szCs w:val="18"/>
              </w:rPr>
              <w:t>任务</w:t>
            </w:r>
            <w:r w:rsidRPr="002079D6">
              <w:rPr>
                <w:rFonts w:ascii="华文楷体" w:eastAsia="华文楷体" w:hAnsi="华文楷体" w:hint="eastAsia"/>
                <w:sz w:val="20"/>
                <w:szCs w:val="18"/>
              </w:rPr>
              <w:t>—红</w:t>
            </w:r>
            <w:r w:rsidRPr="002079D6">
              <w:rPr>
                <w:rFonts w:ascii="华文楷体" w:eastAsia="华文楷体" w:hAnsi="华文楷体" w:cs="微软雅黑" w:hint="eastAsia"/>
                <w:sz w:val="20"/>
                <w:szCs w:val="18"/>
              </w:rPr>
              <w:t>灯状态</w:t>
            </w:r>
          </w:p>
        </w:tc>
      </w:tr>
    </w:tbl>
    <w:p w:rsidR="006B0312" w:rsidRPr="002079D6" w:rsidRDefault="004B7D23">
      <w:pPr>
        <w:pStyle w:val="11"/>
        <w:numPr>
          <w:ilvl w:val="0"/>
          <w:numId w:val="3"/>
        </w:numPr>
        <w:spacing w:line="276" w:lineRule="auto"/>
        <w:ind w:firstLineChars="0"/>
        <w:rPr>
          <w:rFonts w:ascii="华文楷体" w:eastAsia="华文楷体" w:hAnsi="华文楷体"/>
          <w:b/>
          <w:bCs/>
        </w:rPr>
      </w:pPr>
      <w:r w:rsidRPr="002079D6">
        <w:rPr>
          <w:rFonts w:ascii="华文楷体" w:eastAsia="华文楷体" w:hAnsi="华文楷体" w:hint="eastAsia"/>
          <w:b/>
          <w:bCs/>
        </w:rPr>
        <w:t>联盟任务</w:t>
      </w:r>
      <w:r w:rsidRPr="002079D6">
        <w:rPr>
          <w:rFonts w:ascii="华文楷体" w:eastAsia="华文楷体" w:hAnsi="华文楷体" w:hint="eastAsia"/>
          <w:b/>
          <w:bCs/>
        </w:rPr>
        <w:t>2</w:t>
      </w:r>
      <w:r w:rsidRPr="002079D6">
        <w:rPr>
          <w:rFonts w:ascii="华文楷体" w:eastAsia="华文楷体" w:hAnsi="华文楷体" w:hint="eastAsia"/>
          <w:b/>
          <w:bCs/>
        </w:rPr>
        <w:t>：物资转运（</w:t>
      </w:r>
      <w:r w:rsidRPr="002079D6">
        <w:rPr>
          <w:rFonts w:ascii="华文楷体" w:eastAsia="华文楷体" w:hAnsi="华文楷体"/>
          <w:b/>
          <w:bCs/>
        </w:rPr>
        <w:t>30</w:t>
      </w:r>
      <w:r w:rsidRPr="002079D6">
        <w:rPr>
          <w:rFonts w:ascii="华文楷体" w:eastAsia="华文楷体" w:hAnsi="华文楷体" w:hint="eastAsia"/>
          <w:b/>
          <w:bCs/>
        </w:rPr>
        <w:t>分）</w:t>
      </w:r>
    </w:p>
    <w:p w:rsidR="006B0312" w:rsidRPr="002079D6" w:rsidRDefault="004B7D23">
      <w:pPr>
        <w:pStyle w:val="11"/>
        <w:spacing w:line="276" w:lineRule="auto"/>
        <w:ind w:firstLine="480"/>
        <w:jc w:val="left"/>
        <w:rPr>
          <w:rFonts w:ascii="华文楷体" w:eastAsia="华文楷体" w:hAnsi="华文楷体"/>
        </w:rPr>
      </w:pPr>
      <w:r w:rsidRPr="002079D6">
        <w:rPr>
          <w:rFonts w:ascii="华文楷体" w:eastAsia="华文楷体" w:hAnsi="华文楷体"/>
        </w:rPr>
        <w:t>任务说明：</w:t>
      </w:r>
      <w:r w:rsidRPr="002079D6">
        <w:rPr>
          <w:rFonts w:ascii="华文楷体" w:eastAsia="华文楷体" w:hAnsi="华文楷体" w:hint="eastAsia"/>
        </w:rPr>
        <w:t>蓝方发生了紧急情况，需要</w:t>
      </w:r>
      <w:r w:rsidRPr="002079D6">
        <w:rPr>
          <w:rFonts w:ascii="华文楷体" w:eastAsia="华文楷体" w:hAnsi="华文楷体" w:hint="eastAsia"/>
        </w:rPr>
        <w:t>AI</w:t>
      </w:r>
      <w:r w:rsidRPr="002079D6">
        <w:rPr>
          <w:rFonts w:ascii="华文楷体" w:eastAsia="华文楷体" w:hAnsi="华文楷体" w:hint="eastAsia"/>
        </w:rPr>
        <w:t>机器人从红方快速运送物资至蓝方协助救援。</w:t>
      </w:r>
    </w:p>
    <w:p w:rsidR="006B0312" w:rsidRPr="002079D6" w:rsidRDefault="004B7D23">
      <w:pPr>
        <w:pStyle w:val="11"/>
        <w:spacing w:line="276" w:lineRule="auto"/>
        <w:ind w:firstLine="480"/>
        <w:jc w:val="left"/>
        <w:rPr>
          <w:rFonts w:ascii="华文楷体" w:eastAsia="华文楷体" w:hAnsi="华文楷体"/>
        </w:rPr>
      </w:pPr>
      <w:r w:rsidRPr="002079D6">
        <w:rPr>
          <w:rFonts w:ascii="华文楷体" w:eastAsia="华文楷体" w:hAnsi="华文楷体" w:hint="eastAsia"/>
        </w:rPr>
        <w:t>任务位置：任务点位于地图两侧，具体位置如下图所示。</w:t>
      </w:r>
    </w:p>
    <w:tbl>
      <w:tblPr>
        <w:tblStyle w:val="af4"/>
        <w:tblW w:w="0" w:type="auto"/>
        <w:tblInd w:w="7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51"/>
      </w:tblGrid>
      <w:tr w:rsidR="006B0312" w:rsidRPr="002079D6">
        <w:tc>
          <w:tcPr>
            <w:tcW w:w="9190" w:type="dxa"/>
          </w:tcPr>
          <w:p w:rsidR="006B0312" w:rsidRPr="002079D6" w:rsidRDefault="004B7D23">
            <w:pPr>
              <w:ind w:firstLineChars="83" w:firstLine="183"/>
              <w:jc w:val="center"/>
              <w:rPr>
                <w:rFonts w:ascii="华文楷体" w:eastAsia="华文楷体" w:hAnsi="华文楷体"/>
              </w:rPr>
            </w:pPr>
            <w:r w:rsidRPr="002079D6">
              <w:rPr>
                <w:rFonts w:ascii="华文楷体" w:eastAsia="华文楷体" w:hAnsi="华文楷体"/>
                <w:noProof/>
              </w:rPr>
              <w:drawing>
                <wp:inline distT="0" distB="0" distL="0" distR="0">
                  <wp:extent cx="4897120" cy="212280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38"/>
                          <a:stretch>
                            <a:fillRect/>
                          </a:stretch>
                        </pic:blipFill>
                        <pic:spPr>
                          <a:xfrm>
                            <a:off x="0" y="0"/>
                            <a:ext cx="4916381" cy="2131144"/>
                          </a:xfrm>
                          <a:prstGeom prst="rect">
                            <a:avLst/>
                          </a:prstGeom>
                        </pic:spPr>
                      </pic:pic>
                    </a:graphicData>
                  </a:graphic>
                </wp:inline>
              </w:drawing>
            </w:r>
            <w:r w:rsidRPr="002079D6">
              <w:rPr>
                <w:rFonts w:ascii="华文楷体" w:eastAsia="华文楷体" w:hAnsi="华文楷体"/>
              </w:rPr>
              <w:t xml:space="preserve"> </w:t>
            </w:r>
          </w:p>
        </w:tc>
      </w:tr>
      <w:tr w:rsidR="006B0312" w:rsidRPr="002079D6">
        <w:tc>
          <w:tcPr>
            <w:tcW w:w="9190" w:type="dxa"/>
          </w:tcPr>
          <w:p w:rsidR="006B0312" w:rsidRPr="002079D6" w:rsidRDefault="004B7D23">
            <w:pPr>
              <w:jc w:val="center"/>
              <w:rPr>
                <w:rFonts w:ascii="华文楷体" w:eastAsia="华文楷体" w:hAnsi="华文楷体"/>
              </w:rPr>
            </w:pPr>
            <w:r w:rsidRPr="002079D6">
              <w:rPr>
                <w:rFonts w:ascii="华文楷体" w:eastAsia="华文楷体" w:hAnsi="华文楷体" w:hint="eastAsia"/>
                <w:sz w:val="20"/>
                <w:szCs w:val="18"/>
              </w:rPr>
              <w:lastRenderedPageBreak/>
              <w:t>“</w:t>
            </w:r>
            <w:r w:rsidRPr="002079D6">
              <w:rPr>
                <w:rFonts w:ascii="华文楷体" w:eastAsia="华文楷体" w:hAnsi="华文楷体" w:cs="微软雅黑"/>
                <w:sz w:val="20"/>
                <w:szCs w:val="18"/>
              </w:rPr>
              <w:t>物资转运</w:t>
            </w:r>
            <w:r w:rsidRPr="002079D6">
              <w:rPr>
                <w:rFonts w:ascii="华文楷体" w:eastAsia="华文楷体" w:hAnsi="华文楷体" w:hint="eastAsia"/>
                <w:sz w:val="20"/>
                <w:szCs w:val="18"/>
              </w:rPr>
              <w:t>”</w:t>
            </w:r>
            <w:r w:rsidRPr="002079D6">
              <w:rPr>
                <w:rFonts w:ascii="华文楷体" w:eastAsia="华文楷体" w:hAnsi="华文楷体" w:cs="微软雅黑" w:hint="eastAsia"/>
                <w:sz w:val="20"/>
                <w:szCs w:val="18"/>
              </w:rPr>
              <w:t>任务点位置（红方位置为取货区，蓝方位置为卸货区）</w:t>
            </w:r>
          </w:p>
        </w:tc>
      </w:tr>
    </w:tbl>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要求：红方</w:t>
      </w:r>
      <w:r w:rsidRPr="002079D6">
        <w:rPr>
          <w:rFonts w:ascii="华文楷体" w:eastAsia="华文楷体" w:hAnsi="华文楷体" w:hint="eastAsia"/>
        </w:rPr>
        <w:t>AI</w:t>
      </w:r>
      <w:r w:rsidRPr="002079D6">
        <w:rPr>
          <w:rFonts w:ascii="华文楷体" w:eastAsia="华文楷体" w:hAnsi="华文楷体" w:hint="eastAsia"/>
        </w:rPr>
        <w:t>机器人</w:t>
      </w:r>
      <w:r w:rsidRPr="002079D6">
        <w:rPr>
          <w:rFonts w:ascii="华文楷体" w:eastAsia="华文楷体" w:hAnsi="华文楷体"/>
        </w:rPr>
        <w:t>将</w:t>
      </w:r>
      <w:r w:rsidRPr="002079D6">
        <w:rPr>
          <w:rFonts w:ascii="华文楷体" w:eastAsia="华文楷体" w:hAnsi="华文楷体"/>
        </w:rPr>
        <w:t>2</w:t>
      </w:r>
      <w:r w:rsidRPr="002079D6">
        <w:rPr>
          <w:rFonts w:ascii="华文楷体" w:eastAsia="华文楷体" w:hAnsi="华文楷体"/>
        </w:rPr>
        <w:t>型箱</w:t>
      </w:r>
      <w:r w:rsidRPr="002079D6">
        <w:rPr>
          <w:rFonts w:ascii="华文楷体" w:eastAsia="华文楷体" w:hAnsi="华文楷体" w:hint="eastAsia"/>
        </w:rPr>
        <w:t>从取货区</w:t>
      </w:r>
      <w:r w:rsidRPr="002079D6">
        <w:rPr>
          <w:rFonts w:ascii="华文楷体" w:eastAsia="华文楷体" w:hAnsi="华文楷体"/>
        </w:rPr>
        <w:t>送至</w:t>
      </w:r>
      <w:r w:rsidRPr="002079D6">
        <w:rPr>
          <w:rFonts w:ascii="华文楷体" w:eastAsia="华文楷体" w:hAnsi="华文楷体" w:hint="eastAsia"/>
        </w:rPr>
        <w:t>转运</w:t>
      </w:r>
      <w:r w:rsidRPr="002079D6">
        <w:rPr>
          <w:rFonts w:ascii="华文楷体" w:eastAsia="华文楷体" w:hAnsi="华文楷体"/>
        </w:rPr>
        <w:t>区域</w:t>
      </w:r>
      <w:r w:rsidRPr="002079D6">
        <w:rPr>
          <w:rFonts w:ascii="华文楷体" w:eastAsia="华文楷体" w:hAnsi="华文楷体" w:hint="eastAsia"/>
        </w:rPr>
        <w:t>，红方</w:t>
      </w:r>
      <w:r w:rsidRPr="002079D6">
        <w:rPr>
          <w:rFonts w:ascii="华文楷体" w:eastAsia="华文楷体" w:hAnsi="华文楷体" w:hint="eastAsia"/>
        </w:rPr>
        <w:t>AI</w:t>
      </w:r>
      <w:r w:rsidRPr="002079D6">
        <w:rPr>
          <w:rFonts w:ascii="华文楷体" w:eastAsia="华文楷体" w:hAnsi="华文楷体" w:hint="eastAsia"/>
        </w:rPr>
        <w:t>机器人不得越过场地中线；蓝方</w:t>
      </w:r>
      <w:r w:rsidRPr="002079D6">
        <w:rPr>
          <w:rFonts w:ascii="华文楷体" w:eastAsia="华文楷体" w:hAnsi="华文楷体" w:hint="eastAsia"/>
        </w:rPr>
        <w:t>AI</w:t>
      </w:r>
      <w:r w:rsidRPr="002079D6">
        <w:rPr>
          <w:rFonts w:ascii="华文楷体" w:eastAsia="华文楷体" w:hAnsi="华文楷体" w:hint="eastAsia"/>
        </w:rPr>
        <w:t>机器人等待红方</w:t>
      </w:r>
      <w:r w:rsidRPr="002079D6">
        <w:rPr>
          <w:rFonts w:ascii="华文楷体" w:eastAsia="华文楷体" w:hAnsi="华文楷体" w:hint="eastAsia"/>
        </w:rPr>
        <w:t>AI</w:t>
      </w:r>
      <w:r w:rsidRPr="002079D6">
        <w:rPr>
          <w:rFonts w:ascii="华文楷体" w:eastAsia="华文楷体" w:hAnsi="华文楷体" w:hint="eastAsia"/>
        </w:rPr>
        <w:t>机器人放下</w:t>
      </w:r>
      <w:r w:rsidRPr="002079D6">
        <w:rPr>
          <w:rFonts w:ascii="华文楷体" w:eastAsia="华文楷体" w:hAnsi="华文楷体" w:hint="eastAsia"/>
        </w:rPr>
        <w:t>2</w:t>
      </w:r>
      <w:r w:rsidRPr="002079D6">
        <w:rPr>
          <w:rFonts w:ascii="华文楷体" w:eastAsia="华文楷体" w:hAnsi="华文楷体" w:hint="eastAsia"/>
        </w:rPr>
        <w:t>型箱后，将</w:t>
      </w:r>
      <w:r w:rsidRPr="002079D6">
        <w:rPr>
          <w:rFonts w:ascii="华文楷体" w:eastAsia="华文楷体" w:hAnsi="华文楷体"/>
        </w:rPr>
        <w:t>2</w:t>
      </w:r>
      <w:r w:rsidRPr="002079D6">
        <w:rPr>
          <w:rFonts w:ascii="华文楷体" w:eastAsia="华文楷体" w:hAnsi="华文楷体"/>
        </w:rPr>
        <w:t>型箱</w:t>
      </w:r>
      <w:r w:rsidRPr="002079D6">
        <w:rPr>
          <w:rFonts w:ascii="华文楷体" w:eastAsia="华文楷体" w:hAnsi="华文楷体" w:hint="eastAsia"/>
        </w:rPr>
        <w:t>送至己方卸货区域，联盟将</w:t>
      </w:r>
      <w:r w:rsidRPr="002079D6">
        <w:rPr>
          <w:rFonts w:ascii="华文楷体" w:eastAsia="华文楷体" w:hAnsi="华文楷体" w:hint="eastAsia"/>
        </w:rPr>
        <w:t>2</w:t>
      </w:r>
      <w:r w:rsidRPr="002079D6">
        <w:rPr>
          <w:rFonts w:ascii="华文楷体" w:eastAsia="华文楷体" w:hAnsi="华文楷体" w:hint="eastAsia"/>
        </w:rPr>
        <w:t>型箱运送至蓝方卸货区域后，完成此联盟任务。</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2</w:t>
      </w:r>
      <w:r w:rsidRPr="002079D6">
        <w:rPr>
          <w:rFonts w:ascii="华文楷体" w:eastAsia="华文楷体" w:hAnsi="华文楷体"/>
        </w:rPr>
        <w:t>型箱的部分垂直投影必须在</w:t>
      </w:r>
      <w:r w:rsidRPr="002079D6">
        <w:rPr>
          <w:rFonts w:ascii="华文楷体" w:eastAsia="华文楷体" w:hAnsi="华文楷体" w:hint="eastAsia"/>
        </w:rPr>
        <w:t>转运</w:t>
      </w:r>
      <w:r w:rsidRPr="002079D6">
        <w:rPr>
          <w:rFonts w:ascii="华文楷体" w:eastAsia="华文楷体" w:hAnsi="华文楷体"/>
        </w:rPr>
        <w:t>区域的边界内。</w:t>
      </w:r>
      <w:r w:rsidRPr="002079D6">
        <w:rPr>
          <w:rFonts w:ascii="华文楷体" w:eastAsia="华文楷体" w:hAnsi="华文楷体" w:hint="eastAsia"/>
        </w:rPr>
        <w:t>（转运位置处红色框选线内）</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计分：</w:t>
      </w:r>
      <w:r w:rsidRPr="002079D6">
        <w:rPr>
          <w:rFonts w:ascii="华文楷体" w:eastAsia="华文楷体" w:hAnsi="华文楷体" w:hint="eastAsia"/>
        </w:rPr>
        <w:t>①</w:t>
      </w:r>
      <w:r w:rsidRPr="002079D6">
        <w:rPr>
          <w:rFonts w:ascii="华文楷体" w:eastAsia="华文楷体" w:hAnsi="华文楷体"/>
        </w:rPr>
        <w:t>将</w:t>
      </w:r>
      <w:r w:rsidRPr="002079D6">
        <w:rPr>
          <w:rFonts w:ascii="华文楷体" w:eastAsia="华文楷体" w:hAnsi="华文楷体"/>
        </w:rPr>
        <w:t>2</w:t>
      </w:r>
      <w:r w:rsidRPr="002079D6">
        <w:rPr>
          <w:rFonts w:ascii="华文楷体" w:eastAsia="华文楷体" w:hAnsi="华文楷体"/>
        </w:rPr>
        <w:t>型箱放入蓝方卸货点，</w:t>
      </w:r>
      <w:r w:rsidRPr="002079D6">
        <w:rPr>
          <w:rFonts w:ascii="华文楷体" w:eastAsia="华文楷体" w:hAnsi="华文楷体"/>
        </w:rPr>
        <w:t>2</w:t>
      </w:r>
      <w:r w:rsidRPr="002079D6">
        <w:rPr>
          <w:rFonts w:ascii="华文楷体" w:eastAsia="华文楷体" w:hAnsi="华文楷体"/>
        </w:rPr>
        <w:t>型箱接触卸货区域</w:t>
      </w:r>
      <w:r w:rsidRPr="002079D6">
        <w:rPr>
          <w:rFonts w:ascii="华文楷体" w:eastAsia="华文楷体" w:hAnsi="华文楷体" w:hint="eastAsia"/>
        </w:rPr>
        <w:t>，计</w:t>
      </w:r>
      <w:r w:rsidRPr="002079D6">
        <w:rPr>
          <w:rFonts w:ascii="华文楷体" w:eastAsia="华文楷体" w:hAnsi="华文楷体" w:hint="eastAsia"/>
        </w:rPr>
        <w:t>3</w:t>
      </w:r>
      <w:r w:rsidRPr="002079D6">
        <w:rPr>
          <w:rFonts w:ascii="华文楷体" w:eastAsia="华文楷体" w:hAnsi="华文楷体"/>
        </w:rPr>
        <w:t>0</w:t>
      </w:r>
      <w:r w:rsidRPr="002079D6">
        <w:rPr>
          <w:rFonts w:ascii="华文楷体" w:eastAsia="华文楷体" w:hAnsi="华文楷体"/>
        </w:rPr>
        <w:t>分</w:t>
      </w:r>
      <w:r w:rsidRPr="002079D6">
        <w:rPr>
          <w:rFonts w:ascii="华文楷体" w:eastAsia="华文楷体" w:hAnsi="华文楷体" w:hint="eastAsia"/>
        </w:rPr>
        <w:t>；</w:t>
      </w:r>
      <w:r w:rsidRPr="002079D6">
        <w:rPr>
          <w:rFonts w:ascii="华文楷体" w:eastAsia="华文楷体" w:hAnsi="华文楷体"/>
        </w:rPr>
        <w:t>②2</w:t>
      </w:r>
      <w:r w:rsidRPr="002079D6">
        <w:rPr>
          <w:rFonts w:ascii="华文楷体" w:eastAsia="华文楷体" w:hAnsi="华文楷体"/>
        </w:rPr>
        <w:t>型箱</w:t>
      </w:r>
      <w:r w:rsidRPr="002079D6">
        <w:rPr>
          <w:rFonts w:ascii="华文楷体" w:eastAsia="华文楷体" w:hAnsi="华文楷体" w:hint="eastAsia"/>
        </w:rPr>
        <w:t>未</w:t>
      </w:r>
      <w:r w:rsidRPr="002079D6">
        <w:rPr>
          <w:rFonts w:ascii="华文楷体" w:eastAsia="华文楷体" w:hAnsi="华文楷体"/>
        </w:rPr>
        <w:t>放入蓝方卸货点</w:t>
      </w:r>
      <w:r w:rsidRPr="002079D6">
        <w:rPr>
          <w:rFonts w:ascii="华文楷体" w:eastAsia="华文楷体" w:hAnsi="华文楷体" w:hint="eastAsia"/>
        </w:rPr>
        <w:t>，</w:t>
      </w:r>
      <w:r w:rsidRPr="002079D6">
        <w:rPr>
          <w:rFonts w:ascii="华文楷体" w:eastAsia="华文楷体" w:hAnsi="华文楷体"/>
        </w:rPr>
        <w:t>2</w:t>
      </w:r>
      <w:r w:rsidRPr="002079D6">
        <w:rPr>
          <w:rFonts w:ascii="华文楷体" w:eastAsia="华文楷体" w:hAnsi="华文楷体"/>
        </w:rPr>
        <w:t>型箱</w:t>
      </w:r>
      <w:r w:rsidRPr="002079D6">
        <w:rPr>
          <w:rFonts w:ascii="华文楷体" w:eastAsia="华文楷体" w:hAnsi="华文楷体" w:hint="eastAsia"/>
        </w:rPr>
        <w:t>未</w:t>
      </w:r>
      <w:r w:rsidRPr="002079D6">
        <w:rPr>
          <w:rFonts w:ascii="华文楷体" w:eastAsia="华文楷体" w:hAnsi="华文楷体"/>
        </w:rPr>
        <w:t>接触卸货区域</w:t>
      </w:r>
      <w:r w:rsidRPr="002079D6">
        <w:rPr>
          <w:rFonts w:ascii="华文楷体" w:eastAsia="华文楷体" w:hAnsi="华文楷体" w:hint="eastAsia"/>
        </w:rPr>
        <w:t>，计</w:t>
      </w:r>
      <w:r w:rsidRPr="002079D6">
        <w:rPr>
          <w:rFonts w:ascii="华文楷体" w:eastAsia="华文楷体" w:hAnsi="华文楷体"/>
        </w:rPr>
        <w:t>0</w:t>
      </w:r>
      <w:r w:rsidRPr="002079D6">
        <w:rPr>
          <w:rFonts w:ascii="华文楷体" w:eastAsia="华文楷体" w:hAnsi="华文楷体"/>
        </w:rPr>
        <w:t>分</w:t>
      </w:r>
      <w:r w:rsidRPr="002079D6">
        <w:rPr>
          <w:rFonts w:ascii="华文楷体" w:eastAsia="华文楷体" w:hAnsi="华文楷体" w:hint="eastAsia"/>
        </w:rPr>
        <w:t>。</w:t>
      </w:r>
    </w:p>
    <w:tbl>
      <w:tblPr>
        <w:tblStyle w:val="af4"/>
        <w:tblW w:w="16902" w:type="dxa"/>
        <w:tblInd w:w="7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51"/>
        <w:gridCol w:w="8451"/>
      </w:tblGrid>
      <w:tr w:rsidR="006B0312" w:rsidRPr="002079D6">
        <w:tc>
          <w:tcPr>
            <w:tcW w:w="8451" w:type="dxa"/>
          </w:tcPr>
          <w:p w:rsidR="006B0312" w:rsidRPr="002079D6" w:rsidRDefault="004B7D23">
            <w:pPr>
              <w:pStyle w:val="11"/>
              <w:spacing w:line="276" w:lineRule="auto"/>
              <w:ind w:left="0" w:firstLine="480"/>
              <w:jc w:val="center"/>
              <w:rPr>
                <w:rFonts w:ascii="华文楷体" w:eastAsia="华文楷体" w:hAnsi="华文楷体"/>
              </w:rPr>
            </w:pPr>
            <w:r w:rsidRPr="002079D6">
              <w:rPr>
                <w:rFonts w:ascii="华文楷体" w:eastAsia="华文楷体" w:hAnsi="华文楷体"/>
                <w:noProof/>
              </w:rPr>
              <w:drawing>
                <wp:inline distT="0" distB="0" distL="0" distR="0">
                  <wp:extent cx="3905250" cy="2929255"/>
                  <wp:effectExtent l="0" t="0" r="0"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rot="10800000">
                            <a:off x="0" y="0"/>
                            <a:ext cx="3910633" cy="2933825"/>
                          </a:xfrm>
                          <a:prstGeom prst="rect">
                            <a:avLst/>
                          </a:prstGeom>
                          <a:noFill/>
                          <a:ln>
                            <a:noFill/>
                          </a:ln>
                        </pic:spPr>
                      </pic:pic>
                    </a:graphicData>
                  </a:graphic>
                </wp:inline>
              </w:drawing>
            </w:r>
          </w:p>
        </w:tc>
        <w:tc>
          <w:tcPr>
            <w:tcW w:w="8451" w:type="dxa"/>
          </w:tcPr>
          <w:p w:rsidR="006B0312" w:rsidRPr="002079D6" w:rsidRDefault="006B0312">
            <w:pPr>
              <w:pStyle w:val="11"/>
              <w:spacing w:line="276" w:lineRule="auto"/>
              <w:ind w:left="0" w:firstLine="480"/>
              <w:jc w:val="center"/>
              <w:rPr>
                <w:rFonts w:ascii="华文楷体" w:eastAsia="华文楷体" w:hAnsi="华文楷体"/>
              </w:rPr>
            </w:pPr>
          </w:p>
        </w:tc>
      </w:tr>
      <w:tr w:rsidR="006B0312" w:rsidRPr="002079D6">
        <w:tc>
          <w:tcPr>
            <w:tcW w:w="8451" w:type="dxa"/>
          </w:tcPr>
          <w:p w:rsidR="006B0312" w:rsidRPr="002079D6" w:rsidRDefault="004B7D23">
            <w:pPr>
              <w:jc w:val="center"/>
              <w:rPr>
                <w:rFonts w:ascii="华文楷体" w:eastAsia="华文楷体" w:hAnsi="华文楷体"/>
                <w:sz w:val="20"/>
                <w:szCs w:val="18"/>
              </w:rPr>
            </w:pPr>
            <w:r w:rsidRPr="002079D6">
              <w:rPr>
                <w:rFonts w:ascii="华文楷体" w:eastAsia="华文楷体" w:hAnsi="华文楷体" w:hint="eastAsia"/>
                <w:sz w:val="20"/>
                <w:szCs w:val="18"/>
              </w:rPr>
              <w:t>“</w:t>
            </w:r>
            <w:r w:rsidRPr="002079D6">
              <w:rPr>
                <w:rFonts w:ascii="华文楷体" w:eastAsia="华文楷体" w:hAnsi="华文楷体" w:cs="微软雅黑"/>
                <w:sz w:val="20"/>
                <w:szCs w:val="18"/>
              </w:rPr>
              <w:t>物资转运</w:t>
            </w:r>
            <w:r w:rsidRPr="002079D6">
              <w:rPr>
                <w:rFonts w:ascii="华文楷体" w:eastAsia="华文楷体" w:hAnsi="华文楷体" w:hint="eastAsia"/>
                <w:sz w:val="20"/>
                <w:szCs w:val="18"/>
              </w:rPr>
              <w:t>”</w:t>
            </w:r>
            <w:r w:rsidRPr="002079D6">
              <w:rPr>
                <w:rFonts w:ascii="华文楷体" w:eastAsia="华文楷体" w:hAnsi="华文楷体" w:cs="微软雅黑" w:hint="eastAsia"/>
                <w:sz w:val="20"/>
                <w:szCs w:val="18"/>
              </w:rPr>
              <w:t>任务</w:t>
            </w:r>
            <w:r w:rsidRPr="002079D6">
              <w:rPr>
                <w:rFonts w:ascii="华文楷体" w:eastAsia="华文楷体" w:hAnsi="华文楷体" w:hint="eastAsia"/>
                <w:sz w:val="20"/>
                <w:szCs w:val="18"/>
              </w:rPr>
              <w:t>—</w:t>
            </w:r>
            <w:r w:rsidRPr="002079D6">
              <w:rPr>
                <w:rFonts w:ascii="华文楷体" w:eastAsia="华文楷体" w:hAnsi="华文楷体" w:cs="微软雅黑"/>
                <w:sz w:val="20"/>
                <w:szCs w:val="18"/>
              </w:rPr>
              <w:t>2</w:t>
            </w:r>
            <w:r w:rsidRPr="002079D6">
              <w:rPr>
                <w:rFonts w:ascii="华文楷体" w:eastAsia="华文楷体" w:hAnsi="华文楷体" w:cs="微软雅黑"/>
                <w:sz w:val="20"/>
                <w:szCs w:val="18"/>
              </w:rPr>
              <w:t>型箱接触卸货区域</w:t>
            </w:r>
            <w:r w:rsidRPr="002079D6">
              <w:rPr>
                <w:rFonts w:ascii="华文楷体" w:eastAsia="华文楷体" w:hAnsi="华文楷体" w:cs="微软雅黑" w:hint="eastAsia"/>
                <w:sz w:val="20"/>
                <w:szCs w:val="18"/>
              </w:rPr>
              <w:t>状态</w:t>
            </w:r>
          </w:p>
        </w:tc>
        <w:tc>
          <w:tcPr>
            <w:tcW w:w="8451" w:type="dxa"/>
          </w:tcPr>
          <w:p w:rsidR="006B0312" w:rsidRPr="002079D6" w:rsidRDefault="006B0312">
            <w:pPr>
              <w:pStyle w:val="11"/>
              <w:spacing w:line="276" w:lineRule="auto"/>
              <w:ind w:left="0" w:firstLine="480"/>
              <w:jc w:val="center"/>
              <w:rPr>
                <w:rFonts w:ascii="华文楷体" w:eastAsia="华文楷体" w:hAnsi="华文楷体"/>
              </w:rPr>
            </w:pPr>
          </w:p>
        </w:tc>
      </w:tr>
      <w:tr w:rsidR="006B0312" w:rsidRPr="002079D6">
        <w:trPr>
          <w:trHeight w:val="70"/>
        </w:trPr>
        <w:tc>
          <w:tcPr>
            <w:tcW w:w="8451" w:type="dxa"/>
          </w:tcPr>
          <w:p w:rsidR="006B0312" w:rsidRPr="002079D6" w:rsidRDefault="004B7D23">
            <w:pPr>
              <w:pStyle w:val="11"/>
              <w:spacing w:line="276" w:lineRule="auto"/>
              <w:ind w:left="0" w:firstLine="480"/>
              <w:jc w:val="center"/>
              <w:rPr>
                <w:rFonts w:ascii="华文楷体" w:eastAsia="华文楷体" w:hAnsi="华文楷体"/>
              </w:rPr>
            </w:pPr>
            <w:r w:rsidRPr="002079D6">
              <w:rPr>
                <w:rFonts w:ascii="华文楷体" w:eastAsia="华文楷体" w:hAnsi="华文楷体"/>
                <w:noProof/>
              </w:rPr>
              <w:drawing>
                <wp:inline distT="0" distB="0" distL="0" distR="0">
                  <wp:extent cx="3419475" cy="2564765"/>
                  <wp:effectExtent l="0" t="0" r="0" b="698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rot="10800000">
                            <a:off x="0" y="0"/>
                            <a:ext cx="3421954" cy="2567209"/>
                          </a:xfrm>
                          <a:prstGeom prst="rect">
                            <a:avLst/>
                          </a:prstGeom>
                          <a:noFill/>
                          <a:ln>
                            <a:noFill/>
                          </a:ln>
                        </pic:spPr>
                      </pic:pic>
                    </a:graphicData>
                  </a:graphic>
                </wp:inline>
              </w:drawing>
            </w:r>
          </w:p>
        </w:tc>
        <w:tc>
          <w:tcPr>
            <w:tcW w:w="8451" w:type="dxa"/>
          </w:tcPr>
          <w:p w:rsidR="006B0312" w:rsidRPr="002079D6" w:rsidRDefault="006B0312">
            <w:pPr>
              <w:pStyle w:val="11"/>
              <w:spacing w:line="276" w:lineRule="auto"/>
              <w:ind w:left="0" w:firstLine="480"/>
              <w:jc w:val="center"/>
              <w:rPr>
                <w:rFonts w:ascii="华文楷体" w:eastAsia="华文楷体" w:hAnsi="华文楷体"/>
              </w:rPr>
            </w:pPr>
          </w:p>
        </w:tc>
      </w:tr>
      <w:tr w:rsidR="006B0312" w:rsidRPr="002079D6">
        <w:trPr>
          <w:trHeight w:val="70"/>
        </w:trPr>
        <w:tc>
          <w:tcPr>
            <w:tcW w:w="8451" w:type="dxa"/>
          </w:tcPr>
          <w:p w:rsidR="006B0312" w:rsidRPr="002079D6" w:rsidRDefault="004B7D23">
            <w:pPr>
              <w:jc w:val="center"/>
              <w:rPr>
                <w:rFonts w:ascii="华文楷体" w:eastAsia="华文楷体" w:hAnsi="华文楷体"/>
                <w:sz w:val="20"/>
                <w:szCs w:val="18"/>
              </w:rPr>
            </w:pPr>
            <w:r w:rsidRPr="002079D6">
              <w:rPr>
                <w:rFonts w:ascii="华文楷体" w:eastAsia="华文楷体" w:hAnsi="华文楷体" w:hint="eastAsia"/>
                <w:sz w:val="20"/>
                <w:szCs w:val="18"/>
              </w:rPr>
              <w:t>“物资转运”任务—</w:t>
            </w:r>
            <w:r w:rsidRPr="002079D6">
              <w:rPr>
                <w:rFonts w:ascii="华文楷体" w:eastAsia="华文楷体" w:hAnsi="华文楷体"/>
                <w:sz w:val="20"/>
                <w:szCs w:val="18"/>
              </w:rPr>
              <w:t>2</w:t>
            </w:r>
            <w:r w:rsidRPr="002079D6">
              <w:rPr>
                <w:rFonts w:ascii="华文楷体" w:eastAsia="华文楷体" w:hAnsi="华文楷体" w:hint="eastAsia"/>
                <w:sz w:val="20"/>
                <w:szCs w:val="18"/>
              </w:rPr>
              <w:t>型箱未接触卸货区域状态</w:t>
            </w:r>
          </w:p>
        </w:tc>
        <w:tc>
          <w:tcPr>
            <w:tcW w:w="8451" w:type="dxa"/>
          </w:tcPr>
          <w:p w:rsidR="006B0312" w:rsidRPr="002079D6" w:rsidRDefault="006B0312">
            <w:pPr>
              <w:pStyle w:val="11"/>
              <w:spacing w:line="276" w:lineRule="auto"/>
              <w:ind w:left="0" w:firstLine="480"/>
              <w:jc w:val="center"/>
              <w:rPr>
                <w:rFonts w:ascii="华文楷体" w:eastAsia="华文楷体" w:hAnsi="华文楷体"/>
              </w:rPr>
            </w:pPr>
          </w:p>
        </w:tc>
      </w:tr>
    </w:tbl>
    <w:p w:rsidR="006B0312" w:rsidRPr="002079D6" w:rsidRDefault="004B7D23">
      <w:pPr>
        <w:pStyle w:val="11"/>
        <w:numPr>
          <w:ilvl w:val="0"/>
          <w:numId w:val="3"/>
        </w:numPr>
        <w:spacing w:line="276" w:lineRule="auto"/>
        <w:ind w:firstLineChars="0"/>
        <w:rPr>
          <w:rFonts w:ascii="华文楷体" w:eastAsia="华文楷体" w:hAnsi="华文楷体"/>
          <w:b/>
          <w:bCs/>
        </w:rPr>
      </w:pPr>
      <w:r w:rsidRPr="002079D6">
        <w:rPr>
          <w:rFonts w:ascii="华文楷体" w:eastAsia="华文楷体" w:hAnsi="华文楷体"/>
          <w:b/>
          <w:bCs/>
        </w:rPr>
        <w:t>联盟任务</w:t>
      </w:r>
      <w:r w:rsidRPr="002079D6">
        <w:rPr>
          <w:rFonts w:ascii="华文楷体" w:eastAsia="华文楷体" w:hAnsi="华文楷体"/>
          <w:b/>
          <w:bCs/>
        </w:rPr>
        <w:t xml:space="preserve"> 3</w:t>
      </w:r>
      <w:r w:rsidRPr="002079D6">
        <w:rPr>
          <w:rFonts w:ascii="华文楷体" w:eastAsia="华文楷体" w:hAnsi="华文楷体"/>
          <w:b/>
          <w:bCs/>
        </w:rPr>
        <w:t>：立体配送</w:t>
      </w:r>
      <w:r w:rsidRPr="002079D6">
        <w:rPr>
          <w:rFonts w:ascii="华文楷体" w:eastAsia="华文楷体" w:hAnsi="华文楷体"/>
          <w:b/>
          <w:bCs/>
        </w:rPr>
        <w:t>(30</w:t>
      </w:r>
      <w:r w:rsidRPr="002079D6">
        <w:rPr>
          <w:rFonts w:ascii="华文楷体" w:eastAsia="华文楷体" w:hAnsi="华文楷体" w:hint="eastAsia"/>
          <w:b/>
          <w:bCs/>
        </w:rPr>
        <w:t>分</w:t>
      </w:r>
      <w:r w:rsidRPr="002079D6">
        <w:rPr>
          <w:rFonts w:ascii="华文楷体" w:eastAsia="华文楷体" w:hAnsi="华文楷体" w:hint="eastAsia"/>
          <w:b/>
          <w:bCs/>
        </w:rPr>
        <w:t>)</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任务说明：红蓝两地之间被一条天然障碍阻挡，无法通过道路运输物资，于是在天然障碍上方架设了一条轨道，</w:t>
      </w:r>
      <w:r w:rsidRPr="002079D6">
        <w:rPr>
          <w:rFonts w:ascii="华文楷体" w:eastAsia="华文楷体" w:hAnsi="华文楷体" w:hint="eastAsia"/>
        </w:rPr>
        <w:t>AI</w:t>
      </w:r>
      <w:r w:rsidRPr="002079D6">
        <w:rPr>
          <w:rFonts w:ascii="华文楷体" w:eastAsia="华文楷体" w:hAnsi="华文楷体" w:hint="eastAsia"/>
        </w:rPr>
        <w:t>机器人可通过轨道运送物资到对岸。</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lastRenderedPageBreak/>
        <w:t>任务位置：</w:t>
      </w:r>
      <w:r w:rsidRPr="002079D6">
        <w:rPr>
          <w:rFonts w:ascii="华文楷体" w:eastAsia="华文楷体" w:hAnsi="华文楷体"/>
        </w:rPr>
        <w:t>任务点位</w:t>
      </w:r>
      <w:r w:rsidRPr="002079D6">
        <w:rPr>
          <w:rFonts w:ascii="华文楷体" w:eastAsia="华文楷体" w:hAnsi="华文楷体" w:hint="eastAsia"/>
        </w:rPr>
        <w:t>于地图中部区域，具体位置</w:t>
      </w:r>
      <w:r w:rsidRPr="002079D6">
        <w:rPr>
          <w:rFonts w:ascii="华文楷体" w:eastAsia="华文楷体" w:hAnsi="华文楷体"/>
        </w:rPr>
        <w:t>如下图所示。</w:t>
      </w:r>
    </w:p>
    <w:tbl>
      <w:tblPr>
        <w:tblStyle w:val="af4"/>
        <w:tblW w:w="17742" w:type="dxa"/>
        <w:tblInd w:w="32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71"/>
        <w:gridCol w:w="8871"/>
      </w:tblGrid>
      <w:tr w:rsidR="006B0312" w:rsidRPr="002079D6">
        <w:tc>
          <w:tcPr>
            <w:tcW w:w="8871" w:type="dxa"/>
          </w:tcPr>
          <w:p w:rsidR="006B0312" w:rsidRPr="002079D6" w:rsidRDefault="004B7D23">
            <w:pPr>
              <w:pStyle w:val="11"/>
              <w:spacing w:line="276" w:lineRule="auto"/>
              <w:ind w:left="0" w:firstLine="480"/>
              <w:jc w:val="center"/>
              <w:rPr>
                <w:rFonts w:ascii="华文楷体" w:eastAsia="华文楷体" w:hAnsi="华文楷体"/>
              </w:rPr>
            </w:pPr>
            <w:r w:rsidRPr="002079D6">
              <w:rPr>
                <w:rFonts w:ascii="华文楷体" w:eastAsia="华文楷体" w:hAnsi="华文楷体"/>
                <w:noProof/>
              </w:rPr>
              <w:drawing>
                <wp:inline distT="0" distB="0" distL="0" distR="0">
                  <wp:extent cx="3242945" cy="362902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41"/>
                          <a:stretch>
                            <a:fillRect/>
                          </a:stretch>
                        </pic:blipFill>
                        <pic:spPr>
                          <a:xfrm>
                            <a:off x="0" y="0"/>
                            <a:ext cx="3252006" cy="3639149"/>
                          </a:xfrm>
                          <a:prstGeom prst="rect">
                            <a:avLst/>
                          </a:prstGeom>
                        </pic:spPr>
                      </pic:pic>
                    </a:graphicData>
                  </a:graphic>
                </wp:inline>
              </w:drawing>
            </w:r>
          </w:p>
        </w:tc>
        <w:tc>
          <w:tcPr>
            <w:tcW w:w="8871" w:type="dxa"/>
          </w:tcPr>
          <w:p w:rsidR="006B0312" w:rsidRPr="002079D6" w:rsidRDefault="006B0312">
            <w:pPr>
              <w:pStyle w:val="11"/>
              <w:spacing w:line="276" w:lineRule="auto"/>
              <w:ind w:left="0" w:firstLine="480"/>
              <w:jc w:val="center"/>
              <w:rPr>
                <w:rFonts w:ascii="华文楷体" w:eastAsia="华文楷体" w:hAnsi="华文楷体"/>
              </w:rPr>
            </w:pPr>
          </w:p>
        </w:tc>
      </w:tr>
      <w:tr w:rsidR="006B0312" w:rsidRPr="002079D6">
        <w:tc>
          <w:tcPr>
            <w:tcW w:w="8871" w:type="dxa"/>
          </w:tcPr>
          <w:p w:rsidR="006B0312" w:rsidRPr="002079D6" w:rsidRDefault="004B7D23">
            <w:pPr>
              <w:pStyle w:val="11"/>
              <w:spacing w:line="276" w:lineRule="auto"/>
              <w:ind w:left="0" w:firstLine="400"/>
              <w:jc w:val="center"/>
              <w:rPr>
                <w:rFonts w:ascii="华文楷体" w:eastAsia="华文楷体" w:hAnsi="华文楷体"/>
                <w:sz w:val="20"/>
                <w:szCs w:val="18"/>
              </w:rPr>
            </w:pPr>
            <w:r w:rsidRPr="002079D6">
              <w:rPr>
                <w:rFonts w:ascii="华文楷体" w:eastAsia="华文楷体" w:hAnsi="华文楷体" w:hint="eastAsia"/>
                <w:sz w:val="20"/>
                <w:szCs w:val="18"/>
              </w:rPr>
              <w:t>“立体配送”任务点位置（在物资转运转运位置的另一侧）</w:t>
            </w:r>
          </w:p>
        </w:tc>
        <w:tc>
          <w:tcPr>
            <w:tcW w:w="8871" w:type="dxa"/>
          </w:tcPr>
          <w:p w:rsidR="006B0312" w:rsidRPr="002079D6" w:rsidRDefault="004B7D23">
            <w:pPr>
              <w:pStyle w:val="11"/>
              <w:spacing w:line="276" w:lineRule="auto"/>
              <w:ind w:left="0" w:firstLine="400"/>
              <w:jc w:val="center"/>
              <w:rPr>
                <w:rFonts w:ascii="华文楷体" w:eastAsia="华文楷体" w:hAnsi="华文楷体"/>
                <w:sz w:val="20"/>
                <w:szCs w:val="18"/>
              </w:rPr>
            </w:pPr>
            <w:r w:rsidRPr="002079D6">
              <w:rPr>
                <w:rFonts w:ascii="华文楷体" w:eastAsia="华文楷体" w:hAnsi="华文楷体" w:hint="eastAsia"/>
                <w:sz w:val="20"/>
                <w:szCs w:val="18"/>
              </w:rPr>
              <w:t>“通信基站启用”任务点位置</w:t>
            </w:r>
          </w:p>
        </w:tc>
      </w:tr>
    </w:tbl>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要求：蓝方</w:t>
      </w:r>
      <w:r w:rsidRPr="002079D6">
        <w:rPr>
          <w:rFonts w:ascii="华文楷体" w:eastAsia="华文楷体" w:hAnsi="华文楷体"/>
        </w:rPr>
        <w:t>AI</w:t>
      </w:r>
      <w:r w:rsidRPr="002079D6">
        <w:rPr>
          <w:rFonts w:ascii="华文楷体" w:eastAsia="华文楷体" w:hAnsi="华文楷体"/>
        </w:rPr>
        <w:t>机器人</w:t>
      </w:r>
      <w:r w:rsidRPr="002079D6">
        <w:rPr>
          <w:rFonts w:ascii="华文楷体" w:eastAsia="华文楷体" w:hAnsi="华文楷体" w:hint="eastAsia"/>
        </w:rPr>
        <w:t>将轨道箱运送至对方区域（过场地中线），红方</w:t>
      </w:r>
      <w:r w:rsidRPr="002079D6">
        <w:rPr>
          <w:rFonts w:ascii="华文楷体" w:eastAsia="华文楷体" w:hAnsi="华文楷体" w:hint="eastAsia"/>
        </w:rPr>
        <w:t>AI</w:t>
      </w:r>
      <w:r w:rsidRPr="002079D6">
        <w:rPr>
          <w:rFonts w:ascii="华文楷体" w:eastAsia="华文楷体" w:hAnsi="华文楷体" w:hint="eastAsia"/>
        </w:rPr>
        <w:t>机器人等待蓝方</w:t>
      </w:r>
      <w:r w:rsidRPr="002079D6">
        <w:rPr>
          <w:rFonts w:ascii="华文楷体" w:eastAsia="华文楷体" w:hAnsi="华文楷体" w:hint="eastAsia"/>
        </w:rPr>
        <w:t>AI</w:t>
      </w:r>
      <w:r w:rsidRPr="002079D6">
        <w:rPr>
          <w:rFonts w:ascii="华文楷体" w:eastAsia="华文楷体" w:hAnsi="华文楷体" w:hint="eastAsia"/>
        </w:rPr>
        <w:t>机器人运送轨道箱之后，将轨道箱从滑轨上取下，运送至己方初始基地区域，</w:t>
      </w:r>
      <w:r w:rsidRPr="002079D6">
        <w:rPr>
          <w:rFonts w:ascii="华文楷体" w:eastAsia="华文楷体" w:hAnsi="华文楷体"/>
        </w:rPr>
        <w:t>联盟将轨道箱运送到红方的初始基地区域内</w:t>
      </w:r>
      <w:r w:rsidRPr="002079D6">
        <w:rPr>
          <w:rFonts w:ascii="华文楷体" w:eastAsia="华文楷体" w:hAnsi="华文楷体" w:hint="eastAsia"/>
        </w:rPr>
        <w:t>，完成此联盟任务。</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计分：</w:t>
      </w:r>
      <w:r w:rsidRPr="002079D6">
        <w:rPr>
          <w:rFonts w:ascii="华文楷体" w:eastAsia="华文楷体" w:hAnsi="华文楷体"/>
        </w:rPr>
        <w:t>①</w:t>
      </w:r>
      <w:r w:rsidRPr="002079D6">
        <w:rPr>
          <w:rFonts w:ascii="华文楷体" w:eastAsia="华文楷体" w:hAnsi="华文楷体"/>
        </w:rPr>
        <w:t>将轨道箱完全放置在红方初始基地</w:t>
      </w:r>
      <w:r w:rsidRPr="002079D6">
        <w:rPr>
          <w:rFonts w:ascii="华文楷体" w:eastAsia="华文楷体" w:hAnsi="华文楷体" w:hint="eastAsia"/>
        </w:rPr>
        <w:t>，计</w:t>
      </w:r>
      <w:r w:rsidRPr="002079D6">
        <w:rPr>
          <w:rFonts w:ascii="华文楷体" w:eastAsia="华文楷体" w:hAnsi="华文楷体"/>
        </w:rPr>
        <w:t>30</w:t>
      </w:r>
      <w:r w:rsidRPr="002079D6">
        <w:rPr>
          <w:rFonts w:ascii="华文楷体" w:eastAsia="华文楷体" w:hAnsi="华文楷体"/>
        </w:rPr>
        <w:t>分</w:t>
      </w:r>
      <w:r w:rsidRPr="002079D6">
        <w:rPr>
          <w:rFonts w:ascii="华文楷体" w:eastAsia="华文楷体" w:hAnsi="华文楷体" w:hint="eastAsia"/>
        </w:rPr>
        <w:t>；</w:t>
      </w:r>
      <w:r w:rsidRPr="002079D6">
        <w:rPr>
          <w:rFonts w:ascii="华文楷体" w:eastAsia="华文楷体" w:hAnsi="华文楷体"/>
        </w:rPr>
        <w:t>②</w:t>
      </w:r>
      <w:r w:rsidRPr="002079D6">
        <w:rPr>
          <w:rFonts w:ascii="华文楷体" w:eastAsia="华文楷体" w:hAnsi="华文楷体" w:hint="eastAsia"/>
        </w:rPr>
        <w:t>未</w:t>
      </w:r>
      <w:r w:rsidRPr="002079D6">
        <w:rPr>
          <w:rFonts w:ascii="华文楷体" w:eastAsia="华文楷体" w:hAnsi="华文楷体"/>
        </w:rPr>
        <w:t>将轨道箱完全放置在红方初始基地</w:t>
      </w:r>
      <w:r w:rsidRPr="002079D6">
        <w:rPr>
          <w:rFonts w:ascii="华文楷体" w:eastAsia="华文楷体" w:hAnsi="华文楷体" w:hint="eastAsia"/>
        </w:rPr>
        <w:t>，计</w:t>
      </w:r>
      <w:r w:rsidRPr="002079D6">
        <w:rPr>
          <w:rFonts w:ascii="华文楷体" w:eastAsia="华文楷体" w:hAnsi="华文楷体"/>
        </w:rPr>
        <w:t>0</w:t>
      </w:r>
      <w:r w:rsidRPr="002079D6">
        <w:rPr>
          <w:rFonts w:ascii="华文楷体" w:eastAsia="华文楷体" w:hAnsi="华文楷体"/>
        </w:rPr>
        <w:t>分</w:t>
      </w:r>
      <w:r w:rsidRPr="002079D6">
        <w:rPr>
          <w:rFonts w:ascii="华文楷体" w:eastAsia="华文楷体" w:hAnsi="华文楷体" w:hint="eastAsia"/>
        </w:rPr>
        <w:t>。</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w:t>
      </w:r>
      <w:r w:rsidRPr="002079D6">
        <w:rPr>
          <w:rFonts w:ascii="华文楷体" w:eastAsia="华文楷体" w:hAnsi="华文楷体"/>
        </w:rPr>
        <w:t>完全放置</w:t>
      </w:r>
      <w:r w:rsidRPr="002079D6">
        <w:rPr>
          <w:rFonts w:ascii="华文楷体" w:eastAsia="华文楷体" w:hAnsi="华文楷体"/>
        </w:rPr>
        <w:t>”</w:t>
      </w:r>
      <w:r w:rsidRPr="002079D6">
        <w:rPr>
          <w:rFonts w:ascii="华文楷体" w:eastAsia="华文楷体" w:hAnsi="华文楷体"/>
        </w:rPr>
        <w:t>是指轨道箱的垂直投影完全处于初始基地的区域内</w:t>
      </w:r>
      <w:r w:rsidRPr="002079D6">
        <w:rPr>
          <w:rFonts w:ascii="华文楷体" w:eastAsia="华文楷体" w:hAnsi="华文楷体" w:hint="eastAsia"/>
        </w:rPr>
        <w:t>。（轨道箱不压初始基地边框线）</w:t>
      </w:r>
    </w:p>
    <w:tbl>
      <w:tblPr>
        <w:tblStyle w:val="af4"/>
        <w:tblW w:w="0" w:type="auto"/>
        <w:tblInd w:w="7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41"/>
      </w:tblGrid>
      <w:tr w:rsidR="006B0312" w:rsidRPr="002079D6">
        <w:tc>
          <w:tcPr>
            <w:tcW w:w="8441" w:type="dxa"/>
          </w:tcPr>
          <w:p w:rsidR="006B0312" w:rsidRPr="002079D6" w:rsidRDefault="004B7D23">
            <w:pPr>
              <w:pStyle w:val="11"/>
              <w:spacing w:line="276" w:lineRule="auto"/>
              <w:ind w:left="0" w:firstLine="480"/>
              <w:jc w:val="center"/>
              <w:rPr>
                <w:rFonts w:ascii="华文楷体" w:eastAsia="华文楷体" w:hAnsi="华文楷体"/>
              </w:rPr>
            </w:pPr>
            <w:r w:rsidRPr="002079D6">
              <w:rPr>
                <w:rFonts w:ascii="华文楷体" w:eastAsia="华文楷体" w:hAnsi="华文楷体"/>
                <w:noProof/>
              </w:rPr>
              <w:lastRenderedPageBreak/>
              <w:drawing>
                <wp:inline distT="0" distB="0" distL="0" distR="0">
                  <wp:extent cx="4067175" cy="305117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4072953" cy="3055600"/>
                          </a:xfrm>
                          <a:prstGeom prst="rect">
                            <a:avLst/>
                          </a:prstGeom>
                          <a:noFill/>
                          <a:ln>
                            <a:noFill/>
                          </a:ln>
                        </pic:spPr>
                      </pic:pic>
                    </a:graphicData>
                  </a:graphic>
                </wp:inline>
              </w:drawing>
            </w:r>
          </w:p>
        </w:tc>
      </w:tr>
      <w:tr w:rsidR="006B0312" w:rsidRPr="002079D6">
        <w:tc>
          <w:tcPr>
            <w:tcW w:w="8441" w:type="dxa"/>
          </w:tcPr>
          <w:p w:rsidR="006B0312" w:rsidRPr="002079D6" w:rsidRDefault="004B7D23">
            <w:pPr>
              <w:jc w:val="center"/>
              <w:rPr>
                <w:rFonts w:ascii="华文楷体" w:eastAsia="华文楷体" w:hAnsi="华文楷体"/>
                <w:sz w:val="20"/>
                <w:szCs w:val="18"/>
              </w:rPr>
            </w:pPr>
            <w:r w:rsidRPr="002079D6">
              <w:rPr>
                <w:rFonts w:ascii="华文楷体" w:eastAsia="华文楷体" w:hAnsi="华文楷体" w:hint="eastAsia"/>
                <w:sz w:val="20"/>
                <w:szCs w:val="18"/>
              </w:rPr>
              <w:t>“</w:t>
            </w:r>
            <w:r w:rsidRPr="002079D6">
              <w:rPr>
                <w:rFonts w:ascii="华文楷体" w:eastAsia="华文楷体" w:hAnsi="华文楷体" w:cs="微软雅黑" w:hint="eastAsia"/>
                <w:sz w:val="20"/>
                <w:szCs w:val="18"/>
              </w:rPr>
              <w:t>立体配送</w:t>
            </w:r>
            <w:r w:rsidRPr="002079D6">
              <w:rPr>
                <w:rFonts w:ascii="华文楷体" w:eastAsia="华文楷体" w:hAnsi="华文楷体" w:hint="eastAsia"/>
                <w:sz w:val="20"/>
                <w:szCs w:val="18"/>
              </w:rPr>
              <w:t>”</w:t>
            </w:r>
            <w:r w:rsidRPr="002079D6">
              <w:rPr>
                <w:rFonts w:ascii="华文楷体" w:eastAsia="华文楷体" w:hAnsi="华文楷体" w:cs="微软雅黑" w:hint="eastAsia"/>
                <w:sz w:val="20"/>
                <w:szCs w:val="18"/>
              </w:rPr>
              <w:t>任务</w:t>
            </w:r>
            <w:r w:rsidRPr="002079D6">
              <w:rPr>
                <w:rFonts w:ascii="华文楷体" w:eastAsia="华文楷体" w:hAnsi="华文楷体" w:hint="eastAsia"/>
                <w:sz w:val="20"/>
                <w:szCs w:val="18"/>
              </w:rPr>
              <w:t>轨道舱初始状态（蓝方区域）</w:t>
            </w:r>
          </w:p>
        </w:tc>
      </w:tr>
      <w:tr w:rsidR="006B0312" w:rsidRPr="002079D6">
        <w:tc>
          <w:tcPr>
            <w:tcW w:w="8441" w:type="dxa"/>
          </w:tcPr>
          <w:p w:rsidR="006B0312" w:rsidRPr="002079D6" w:rsidRDefault="004B7D23">
            <w:pPr>
              <w:pStyle w:val="11"/>
              <w:spacing w:line="276" w:lineRule="auto"/>
              <w:ind w:left="0" w:firstLine="480"/>
              <w:jc w:val="center"/>
              <w:rPr>
                <w:rFonts w:ascii="华文楷体" w:eastAsia="华文楷体" w:hAnsi="华文楷体"/>
              </w:rPr>
            </w:pPr>
            <w:r w:rsidRPr="002079D6">
              <w:rPr>
                <w:rFonts w:ascii="华文楷体" w:eastAsia="华文楷体" w:hAnsi="华文楷体" w:hint="eastAsia"/>
              </w:rPr>
              <w:t>（补图）</w:t>
            </w:r>
          </w:p>
        </w:tc>
      </w:tr>
      <w:tr w:rsidR="006B0312" w:rsidRPr="002079D6">
        <w:tc>
          <w:tcPr>
            <w:tcW w:w="8441" w:type="dxa"/>
          </w:tcPr>
          <w:p w:rsidR="006B0312" w:rsidRPr="002079D6" w:rsidRDefault="004B7D23">
            <w:pPr>
              <w:jc w:val="center"/>
              <w:rPr>
                <w:rFonts w:ascii="华文楷体" w:eastAsia="华文楷体" w:hAnsi="华文楷体"/>
                <w:sz w:val="20"/>
                <w:szCs w:val="18"/>
              </w:rPr>
            </w:pPr>
            <w:r w:rsidRPr="002079D6">
              <w:rPr>
                <w:rFonts w:ascii="华文楷体" w:eastAsia="华文楷体" w:hAnsi="华文楷体" w:hint="eastAsia"/>
                <w:sz w:val="20"/>
                <w:szCs w:val="18"/>
              </w:rPr>
              <w:t>“立体配送”任务轨道舱完全放置状态</w:t>
            </w:r>
          </w:p>
        </w:tc>
      </w:tr>
    </w:tbl>
    <w:p w:rsidR="006B0312" w:rsidRPr="002079D6" w:rsidRDefault="006B0312">
      <w:pPr>
        <w:pStyle w:val="11"/>
        <w:ind w:firstLine="480"/>
        <w:jc w:val="center"/>
        <w:rPr>
          <w:rFonts w:ascii="华文楷体" w:eastAsia="华文楷体" w:hAnsi="华文楷体"/>
        </w:rPr>
      </w:pPr>
    </w:p>
    <w:p w:rsidR="006B0312" w:rsidRPr="002079D6" w:rsidRDefault="004B7D23">
      <w:pPr>
        <w:pStyle w:val="1"/>
        <w:spacing w:line="276" w:lineRule="auto"/>
        <w:ind w:left="0" w:firstLineChars="100" w:firstLine="360"/>
        <w:rPr>
          <w:rFonts w:ascii="华文楷体" w:eastAsia="华文楷体" w:hAnsi="华文楷体"/>
          <w:b w:val="0"/>
        </w:rPr>
      </w:pPr>
      <w:bookmarkStart w:id="42" w:name="_Toc1395282350"/>
      <w:r w:rsidRPr="002079D6">
        <w:rPr>
          <w:rFonts w:ascii="华文楷体" w:eastAsia="华文楷体" w:hAnsi="华文楷体"/>
          <w:b w:val="0"/>
        </w:rPr>
        <w:t>6</w:t>
      </w:r>
      <w:r w:rsidRPr="002079D6">
        <w:rPr>
          <w:rFonts w:ascii="华文楷体" w:eastAsia="华文楷体" w:hAnsi="华文楷体" w:hint="eastAsia"/>
          <w:b w:val="0"/>
        </w:rPr>
        <w:t>、</w:t>
      </w:r>
      <w:r w:rsidRPr="002079D6">
        <w:rPr>
          <w:rFonts w:ascii="华文楷体" w:eastAsia="华文楷体" w:hAnsi="华文楷体"/>
          <w:b w:val="0"/>
        </w:rPr>
        <w:t>赛事整体流程</w:t>
      </w:r>
      <w:bookmarkEnd w:id="42"/>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赛事</w:t>
      </w:r>
      <w:r w:rsidRPr="002079D6">
        <w:rPr>
          <w:rFonts w:ascii="华文楷体" w:eastAsia="华文楷体" w:hAnsi="华文楷体"/>
        </w:rPr>
        <w:t>具体时间及流程安排以</w:t>
      </w:r>
      <w:r w:rsidRPr="002079D6">
        <w:rPr>
          <w:rFonts w:ascii="华文楷体" w:eastAsia="华文楷体" w:hAnsi="华文楷体" w:hint="eastAsia"/>
        </w:rPr>
        <w:t>各省市实际安排和通知为准。</w:t>
      </w:r>
    </w:p>
    <w:p w:rsidR="006B0312" w:rsidRPr="002079D6" w:rsidRDefault="004B7D23">
      <w:pPr>
        <w:pStyle w:val="2"/>
        <w:spacing w:line="276" w:lineRule="auto"/>
        <w:rPr>
          <w:rFonts w:ascii="华文楷体" w:eastAsia="华文楷体" w:hAnsi="华文楷体"/>
          <w:b w:val="0"/>
        </w:rPr>
      </w:pPr>
      <w:bookmarkStart w:id="43" w:name="_Toc2136514857"/>
      <w:r w:rsidRPr="002079D6">
        <w:rPr>
          <w:rFonts w:ascii="华文楷体" w:eastAsia="华文楷体" w:hAnsi="华文楷体"/>
          <w:b w:val="0"/>
        </w:rPr>
        <w:t>6.1</w:t>
      </w:r>
      <w:r w:rsidRPr="002079D6">
        <w:rPr>
          <w:rFonts w:ascii="华文楷体" w:eastAsia="华文楷体" w:hAnsi="华文楷体" w:hint="eastAsia"/>
          <w:b w:val="0"/>
        </w:rPr>
        <w:t>、</w:t>
      </w:r>
      <w:r w:rsidRPr="002079D6">
        <w:rPr>
          <w:rFonts w:ascii="华文楷体" w:eastAsia="华文楷体" w:hAnsi="华文楷体"/>
          <w:b w:val="0"/>
        </w:rPr>
        <w:t xml:space="preserve"> </w:t>
      </w:r>
      <w:r w:rsidRPr="002079D6">
        <w:rPr>
          <w:rFonts w:ascii="华文楷体" w:eastAsia="华文楷体" w:hAnsi="华文楷体" w:hint="eastAsia"/>
          <w:b w:val="0"/>
        </w:rPr>
        <w:t>赛制</w:t>
      </w:r>
      <w:bookmarkEnd w:id="43"/>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在正式比赛开始之前，将通过随机抽取的方式对参赛队伍进行编号，队伍编号从</w:t>
      </w:r>
      <w:r w:rsidRPr="002079D6">
        <w:rPr>
          <w:rFonts w:ascii="华文楷体" w:eastAsia="华文楷体" w:hAnsi="华文楷体"/>
        </w:rPr>
        <w:t>1</w:t>
      </w:r>
      <w:r w:rsidRPr="002079D6">
        <w:rPr>
          <w:rFonts w:ascii="华文楷体" w:eastAsia="华文楷体" w:hAnsi="华文楷体"/>
        </w:rPr>
        <w:t>至</w:t>
      </w:r>
      <w:r w:rsidRPr="002079D6">
        <w:rPr>
          <w:rFonts w:ascii="华文楷体" w:eastAsia="华文楷体" w:hAnsi="华文楷体"/>
        </w:rPr>
        <w:t>N</w:t>
      </w:r>
      <w:r w:rsidRPr="002079D6">
        <w:rPr>
          <w:rFonts w:ascii="华文楷体" w:eastAsia="华文楷体" w:hAnsi="华文楷体"/>
        </w:rPr>
        <w:t>，根据编号</w:t>
      </w:r>
      <w:r w:rsidRPr="002079D6">
        <w:rPr>
          <w:rFonts w:ascii="华文楷体" w:eastAsia="华文楷体" w:hAnsi="华文楷体"/>
        </w:rPr>
        <w:t>1</w:t>
      </w:r>
      <w:r w:rsidRPr="002079D6">
        <w:rPr>
          <w:rFonts w:ascii="华文楷体" w:eastAsia="华文楷体" w:hAnsi="华文楷体"/>
        </w:rPr>
        <w:t>至</w:t>
      </w:r>
      <w:r w:rsidRPr="002079D6">
        <w:rPr>
          <w:rFonts w:ascii="华文楷体" w:eastAsia="华文楷体" w:hAnsi="华文楷体"/>
        </w:rPr>
        <w:t>N</w:t>
      </w:r>
      <w:r w:rsidRPr="002079D6">
        <w:rPr>
          <w:rFonts w:ascii="华文楷体" w:eastAsia="华文楷体" w:hAnsi="华文楷体"/>
        </w:rPr>
        <w:t>的顺序相邻的两队组建为联盟。</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每轮比赛根据队伍数量会进行最多</w:t>
      </w:r>
      <w:r w:rsidRPr="002079D6">
        <w:rPr>
          <w:rFonts w:ascii="华文楷体" w:eastAsia="华文楷体" w:hAnsi="华文楷体"/>
        </w:rPr>
        <w:t>N</w:t>
      </w:r>
      <w:r w:rsidRPr="002079D6">
        <w:rPr>
          <w:rFonts w:ascii="华文楷体" w:eastAsia="华文楷体" w:hAnsi="华文楷体"/>
        </w:rPr>
        <w:t>场比赛（</w:t>
      </w:r>
      <w:r w:rsidRPr="002079D6">
        <w:rPr>
          <w:rFonts w:ascii="华文楷体" w:eastAsia="华文楷体" w:hAnsi="华文楷体"/>
        </w:rPr>
        <w:t>N</w:t>
      </w:r>
      <w:r w:rsidRPr="002079D6">
        <w:rPr>
          <w:rFonts w:ascii="华文楷体" w:eastAsia="华文楷体" w:hAnsi="华文楷体"/>
        </w:rPr>
        <w:t>为队伍数量），同一场比赛由同一联盟内部的两支队伍进行，两支队伍需要尝试解决独立任务和联盟任务。</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每场比赛结束，参赛队伍需把机器人拿回指定设备封存点封存，直至裁判示意下一场比赛开始进行方可触碰机器人，期间不得进行任何机械结构的修改与程序调整。</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每一轮比赛之前有</w:t>
      </w:r>
      <w:r w:rsidRPr="002079D6">
        <w:rPr>
          <w:rFonts w:ascii="华文楷体" w:eastAsia="华文楷体" w:hAnsi="华文楷体"/>
        </w:rPr>
        <w:t>2</w:t>
      </w:r>
      <w:r w:rsidRPr="002079D6">
        <w:rPr>
          <w:rFonts w:ascii="华文楷体" w:eastAsia="华文楷体" w:hAnsi="华文楷体"/>
        </w:rPr>
        <w:t>小时的调试时间，调试时间结束，所有参赛队伍须将机器人统一放置至设备封存点进行设备封存，随后按照赛前抽签的比赛次序依次进行比赛，参赛队伍需要分别在红蓝双方各进行一场比赛，单场比赛时间为</w:t>
      </w:r>
      <w:r w:rsidRPr="002079D6">
        <w:rPr>
          <w:rFonts w:ascii="华文楷体" w:eastAsia="华文楷体" w:hAnsi="华文楷体"/>
        </w:rPr>
        <w:t>3</w:t>
      </w:r>
      <w:r w:rsidRPr="002079D6">
        <w:rPr>
          <w:rFonts w:ascii="华文楷体" w:eastAsia="华文楷体" w:hAnsi="华文楷体"/>
        </w:rPr>
        <w:t>分钟。</w:t>
      </w:r>
    </w:p>
    <w:p w:rsidR="006B0312" w:rsidRPr="002079D6" w:rsidRDefault="004B7D23">
      <w:pPr>
        <w:pStyle w:val="2"/>
        <w:spacing w:line="276" w:lineRule="auto"/>
        <w:rPr>
          <w:rFonts w:ascii="华文楷体" w:eastAsia="华文楷体" w:hAnsi="华文楷体"/>
          <w:b w:val="0"/>
        </w:rPr>
      </w:pPr>
      <w:bookmarkStart w:id="44" w:name="_Toc331140112"/>
      <w:r w:rsidRPr="002079D6">
        <w:rPr>
          <w:rFonts w:ascii="华文楷体" w:eastAsia="华文楷体" w:hAnsi="华文楷体"/>
          <w:b w:val="0"/>
        </w:rPr>
        <w:t>6.2</w:t>
      </w:r>
      <w:r w:rsidRPr="002079D6">
        <w:rPr>
          <w:rFonts w:ascii="华文楷体" w:eastAsia="华文楷体" w:hAnsi="华文楷体" w:hint="eastAsia"/>
          <w:b w:val="0"/>
        </w:rPr>
        <w:t>、</w:t>
      </w:r>
      <w:r w:rsidRPr="002079D6">
        <w:rPr>
          <w:rFonts w:ascii="华文楷体" w:eastAsia="华文楷体" w:hAnsi="华文楷体"/>
          <w:b w:val="0"/>
        </w:rPr>
        <w:t xml:space="preserve"> </w:t>
      </w:r>
      <w:r w:rsidRPr="002079D6">
        <w:rPr>
          <w:rFonts w:ascii="华文楷体" w:eastAsia="华文楷体" w:hAnsi="华文楷体" w:hint="eastAsia"/>
          <w:b w:val="0"/>
        </w:rPr>
        <w:t>队伍报到、检录</w:t>
      </w:r>
      <w:bookmarkEnd w:id="44"/>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参赛队伍赛前需在规定时间内到报到处进行报到</w:t>
      </w:r>
      <w:r w:rsidRPr="002079D6">
        <w:rPr>
          <w:rFonts w:ascii="华文楷体" w:eastAsia="华文楷体" w:hAnsi="华文楷体" w:hint="eastAsia"/>
        </w:rPr>
        <w:t>、</w:t>
      </w:r>
      <w:r w:rsidRPr="002079D6">
        <w:rPr>
          <w:rFonts w:ascii="华文楷体" w:eastAsia="华文楷体" w:hAnsi="华文楷体"/>
        </w:rPr>
        <w:t>进行报到检录，</w:t>
      </w:r>
      <w:r w:rsidRPr="002079D6">
        <w:rPr>
          <w:rFonts w:ascii="华文楷体" w:eastAsia="华文楷体" w:hAnsi="华文楷体" w:hint="eastAsia"/>
        </w:rPr>
        <w:t>检录要求见“</w:t>
      </w:r>
      <w:r w:rsidRPr="002079D6">
        <w:rPr>
          <w:rFonts w:ascii="华文楷体" w:eastAsia="华文楷体" w:hAnsi="华文楷体" w:hint="eastAsia"/>
        </w:rPr>
        <w:t>7</w:t>
      </w:r>
      <w:r w:rsidRPr="002079D6">
        <w:rPr>
          <w:rFonts w:ascii="华文楷体" w:eastAsia="华文楷体" w:hAnsi="华文楷体"/>
        </w:rPr>
        <w:t>.1</w:t>
      </w:r>
      <w:r w:rsidRPr="002079D6">
        <w:rPr>
          <w:rFonts w:ascii="华文楷体" w:eastAsia="华文楷体" w:hAnsi="华文楷体" w:hint="eastAsia"/>
        </w:rPr>
        <w:t>技术规则”。</w:t>
      </w:r>
      <w:r w:rsidRPr="002079D6">
        <w:rPr>
          <w:rFonts w:ascii="华文楷体" w:eastAsia="华文楷体" w:hAnsi="华文楷体"/>
        </w:rPr>
        <w:t>报到检录通过的队伍将被记录赛前检录通过状态</w:t>
      </w:r>
      <w:r w:rsidRPr="002079D6">
        <w:rPr>
          <w:rFonts w:ascii="华文楷体" w:eastAsia="华文楷体" w:hAnsi="华文楷体" w:hint="eastAsia"/>
        </w:rPr>
        <w:t>，进入调试区</w:t>
      </w:r>
      <w:r w:rsidRPr="002079D6">
        <w:rPr>
          <w:rFonts w:ascii="华文楷体" w:eastAsia="华文楷体" w:hAnsi="华文楷体"/>
        </w:rPr>
        <w:t>。</w:t>
      </w:r>
      <w:r w:rsidRPr="002079D6">
        <w:rPr>
          <w:rFonts w:ascii="华文楷体" w:eastAsia="华文楷体" w:hAnsi="华文楷体" w:hint="eastAsia"/>
        </w:rPr>
        <w:t>检录不通过的可进行现场调整，</w:t>
      </w:r>
      <w:r w:rsidRPr="002079D6">
        <w:rPr>
          <w:rFonts w:ascii="华文楷体" w:eastAsia="华文楷体" w:hAnsi="华文楷体"/>
        </w:rPr>
        <w:t>若在规定时间内，仍未通过报到检录，则该</w:t>
      </w:r>
      <w:r w:rsidRPr="002079D6">
        <w:rPr>
          <w:rFonts w:ascii="华文楷体" w:eastAsia="华文楷体" w:hAnsi="华文楷体" w:hint="eastAsia"/>
        </w:rPr>
        <w:t>队</w:t>
      </w:r>
      <w:r w:rsidRPr="002079D6">
        <w:rPr>
          <w:rFonts w:ascii="华文楷体" w:eastAsia="华文楷体" w:hAnsi="华文楷体"/>
        </w:rPr>
        <w:t>失去</w:t>
      </w:r>
      <w:r w:rsidRPr="002079D6">
        <w:rPr>
          <w:rFonts w:ascii="华文楷体" w:eastAsia="华文楷体" w:hAnsi="华文楷体"/>
        </w:rPr>
        <w:lastRenderedPageBreak/>
        <w:t>比赛资格。</w:t>
      </w:r>
    </w:p>
    <w:p w:rsidR="006B0312" w:rsidRPr="002079D6" w:rsidRDefault="004B7D23">
      <w:pPr>
        <w:pStyle w:val="2"/>
        <w:spacing w:line="276" w:lineRule="auto"/>
        <w:rPr>
          <w:rFonts w:ascii="华文楷体" w:eastAsia="华文楷体" w:hAnsi="华文楷体"/>
          <w:b w:val="0"/>
        </w:rPr>
      </w:pPr>
      <w:bookmarkStart w:id="45" w:name="_TOC_250011"/>
      <w:bookmarkStart w:id="46" w:name="_TOC_250012"/>
      <w:bookmarkStart w:id="47" w:name="_Toc62301205"/>
      <w:bookmarkStart w:id="48" w:name="_Toc1341733007"/>
      <w:bookmarkEnd w:id="45"/>
      <w:bookmarkEnd w:id="46"/>
      <w:r w:rsidRPr="002079D6">
        <w:rPr>
          <w:rFonts w:ascii="华文楷体" w:eastAsia="华文楷体" w:hAnsi="华文楷体"/>
          <w:b w:val="0"/>
        </w:rPr>
        <w:t>6.3</w:t>
      </w:r>
      <w:r w:rsidRPr="002079D6">
        <w:rPr>
          <w:rFonts w:ascii="华文楷体" w:eastAsia="华文楷体" w:hAnsi="华文楷体" w:hint="eastAsia"/>
          <w:b w:val="0"/>
        </w:rPr>
        <w:t>、</w:t>
      </w:r>
      <w:r w:rsidRPr="002079D6">
        <w:rPr>
          <w:rFonts w:ascii="华文楷体" w:eastAsia="华文楷体" w:hAnsi="华文楷体"/>
          <w:b w:val="0"/>
        </w:rPr>
        <w:t xml:space="preserve"> </w:t>
      </w:r>
      <w:r w:rsidRPr="002079D6">
        <w:rPr>
          <w:rFonts w:ascii="华文楷体" w:eastAsia="华文楷体" w:hAnsi="华文楷体" w:hint="eastAsia"/>
          <w:b w:val="0"/>
        </w:rPr>
        <w:t>队伍分配</w:t>
      </w:r>
      <w:bookmarkEnd w:id="47"/>
      <w:bookmarkEnd w:id="48"/>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比赛参照以下次序进行：第一场</w:t>
      </w:r>
      <w:r w:rsidRPr="002079D6">
        <w:rPr>
          <w:rFonts w:ascii="华文楷体" w:eastAsia="华文楷体" w:hAnsi="华文楷体"/>
        </w:rPr>
        <w:t>比赛的参赛队伍为</w:t>
      </w:r>
      <w:r w:rsidRPr="002079D6">
        <w:rPr>
          <w:rFonts w:ascii="华文楷体" w:eastAsia="华文楷体" w:hAnsi="华文楷体"/>
        </w:rPr>
        <w:t>1</w:t>
      </w:r>
      <w:r w:rsidRPr="002079D6">
        <w:rPr>
          <w:rFonts w:ascii="华文楷体" w:eastAsia="华文楷体" w:hAnsi="华文楷体"/>
        </w:rPr>
        <w:t>号队伍与</w:t>
      </w:r>
      <w:r w:rsidRPr="002079D6">
        <w:rPr>
          <w:rFonts w:ascii="华文楷体" w:eastAsia="华文楷体" w:hAnsi="华文楷体"/>
        </w:rPr>
        <w:t>2</w:t>
      </w:r>
      <w:r w:rsidRPr="002079D6">
        <w:rPr>
          <w:rFonts w:ascii="华文楷体" w:eastAsia="华文楷体" w:hAnsi="华文楷体"/>
        </w:rPr>
        <w:t>号队伍，第二场为</w:t>
      </w:r>
      <w:r w:rsidRPr="002079D6">
        <w:rPr>
          <w:rFonts w:ascii="华文楷体" w:eastAsia="华文楷体" w:hAnsi="华文楷体"/>
        </w:rPr>
        <w:t>2</w:t>
      </w:r>
      <w:r w:rsidRPr="002079D6">
        <w:rPr>
          <w:rFonts w:ascii="华文楷体" w:eastAsia="华文楷体" w:hAnsi="华文楷体"/>
        </w:rPr>
        <w:t>号队伍与</w:t>
      </w:r>
      <w:r w:rsidRPr="002079D6">
        <w:rPr>
          <w:rFonts w:ascii="华文楷体" w:eastAsia="华文楷体" w:hAnsi="华文楷体"/>
        </w:rPr>
        <w:t>3</w:t>
      </w:r>
      <w:r w:rsidRPr="002079D6">
        <w:rPr>
          <w:rFonts w:ascii="华文楷体" w:eastAsia="华文楷体" w:hAnsi="华文楷体"/>
        </w:rPr>
        <w:t>号队伍</w:t>
      </w:r>
      <w:r w:rsidRPr="002079D6">
        <w:rPr>
          <w:rFonts w:ascii="华文楷体" w:eastAsia="华文楷体" w:hAnsi="华文楷体"/>
        </w:rPr>
        <w:t>……</w:t>
      </w:r>
      <w:r w:rsidRPr="002079D6">
        <w:rPr>
          <w:rFonts w:ascii="华文楷体" w:eastAsia="华文楷体" w:hAnsi="华文楷体"/>
        </w:rPr>
        <w:t>依此类推，直至第</w:t>
      </w:r>
      <w:r w:rsidRPr="002079D6">
        <w:rPr>
          <w:rFonts w:ascii="华文楷体" w:eastAsia="华文楷体" w:hAnsi="华文楷体"/>
        </w:rPr>
        <w:t>N</w:t>
      </w:r>
      <w:r w:rsidRPr="002079D6">
        <w:rPr>
          <w:rFonts w:ascii="华文楷体" w:eastAsia="华文楷体" w:hAnsi="华文楷体"/>
        </w:rPr>
        <w:t>场比赛的参赛队伍为</w:t>
      </w:r>
      <w:r w:rsidRPr="002079D6">
        <w:rPr>
          <w:rFonts w:ascii="华文楷体" w:eastAsia="华文楷体" w:hAnsi="华文楷体"/>
        </w:rPr>
        <w:t>N</w:t>
      </w:r>
      <w:r w:rsidRPr="002079D6">
        <w:rPr>
          <w:rFonts w:ascii="华文楷体" w:eastAsia="华文楷体" w:hAnsi="华文楷体"/>
        </w:rPr>
        <w:t>号队伍与</w:t>
      </w:r>
      <w:r w:rsidRPr="002079D6">
        <w:rPr>
          <w:rFonts w:ascii="华文楷体" w:eastAsia="华文楷体" w:hAnsi="华文楷体"/>
        </w:rPr>
        <w:t>1</w:t>
      </w:r>
      <w:r w:rsidRPr="002079D6">
        <w:rPr>
          <w:rFonts w:ascii="华文楷体" w:eastAsia="华文楷体" w:hAnsi="华文楷体"/>
        </w:rPr>
        <w:t>号队伍。靠前的队伍为红方，靠后的队伍为蓝方。例如：第一场比赛，</w:t>
      </w:r>
      <w:r w:rsidRPr="002079D6">
        <w:rPr>
          <w:rFonts w:ascii="华文楷体" w:eastAsia="华文楷体" w:hAnsi="华文楷体"/>
        </w:rPr>
        <w:t>1</w:t>
      </w:r>
      <w:r w:rsidRPr="002079D6">
        <w:rPr>
          <w:rFonts w:ascii="华文楷体" w:eastAsia="华文楷体" w:hAnsi="华文楷体"/>
        </w:rPr>
        <w:t>号队伍为红方，</w:t>
      </w:r>
      <w:r w:rsidRPr="002079D6">
        <w:rPr>
          <w:rFonts w:ascii="华文楷体" w:eastAsia="华文楷体" w:hAnsi="华文楷体"/>
        </w:rPr>
        <w:t>2</w:t>
      </w:r>
      <w:r w:rsidRPr="002079D6">
        <w:rPr>
          <w:rFonts w:ascii="华文楷体" w:eastAsia="华文楷体" w:hAnsi="华文楷体"/>
        </w:rPr>
        <w:t>号队伍为蓝方，依此类推。如有多块场地同时进行比赛，队伍数量平均分配至每块场地中。</w:t>
      </w:r>
    </w:p>
    <w:p w:rsidR="006B0312" w:rsidRPr="002079D6" w:rsidRDefault="004B7D23">
      <w:pPr>
        <w:pStyle w:val="2"/>
        <w:spacing w:line="276" w:lineRule="auto"/>
        <w:rPr>
          <w:rFonts w:ascii="华文楷体" w:eastAsia="华文楷体" w:hAnsi="华文楷体"/>
          <w:b w:val="0"/>
        </w:rPr>
      </w:pPr>
      <w:bookmarkStart w:id="49" w:name="_Toc62301206"/>
      <w:bookmarkStart w:id="50" w:name="_Toc1928355149"/>
      <w:r w:rsidRPr="002079D6">
        <w:rPr>
          <w:rFonts w:ascii="华文楷体" w:eastAsia="华文楷体" w:hAnsi="华文楷体"/>
          <w:b w:val="0"/>
        </w:rPr>
        <w:t>6.4</w:t>
      </w:r>
      <w:r w:rsidRPr="002079D6">
        <w:rPr>
          <w:rFonts w:ascii="华文楷体" w:eastAsia="华文楷体" w:hAnsi="华文楷体" w:hint="eastAsia"/>
          <w:b w:val="0"/>
        </w:rPr>
        <w:t>、</w:t>
      </w:r>
      <w:r w:rsidRPr="002079D6">
        <w:rPr>
          <w:rFonts w:ascii="华文楷体" w:eastAsia="华文楷体" w:hAnsi="华文楷体"/>
          <w:b w:val="0"/>
        </w:rPr>
        <w:t xml:space="preserve"> </w:t>
      </w:r>
      <w:r w:rsidRPr="002079D6">
        <w:rPr>
          <w:rFonts w:ascii="华文楷体" w:eastAsia="华文楷体" w:hAnsi="华文楷体" w:hint="eastAsia"/>
          <w:b w:val="0"/>
        </w:rPr>
        <w:t>调试准备</w:t>
      </w:r>
      <w:bookmarkEnd w:id="49"/>
      <w:bookmarkEnd w:id="50"/>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队员进入调试区后，裁判进行抽签，使用赛项任务设置表公布本场次比赛的“货物箱装载”道具位置，“重型包裹夹取”任务投放货物收集处位置。根据组别公布本场次比赛的联盟任务，本场次所有队伍的任务相同。第一轮调试准备时间为</w:t>
      </w:r>
      <w:r w:rsidRPr="002079D6">
        <w:rPr>
          <w:rFonts w:ascii="华文楷体" w:eastAsia="华文楷体" w:hAnsi="华文楷体"/>
        </w:rPr>
        <w:t>60</w:t>
      </w:r>
      <w:r w:rsidRPr="002079D6">
        <w:rPr>
          <w:rFonts w:ascii="华文楷体" w:eastAsia="华文楷体" w:hAnsi="华文楷体" w:hint="eastAsia"/>
        </w:rPr>
        <w:t>分</w:t>
      </w:r>
      <w:r w:rsidRPr="002079D6">
        <w:rPr>
          <w:rFonts w:ascii="华文楷体" w:eastAsia="华文楷体" w:hAnsi="华文楷体" w:hint="eastAsia"/>
        </w:rPr>
        <w:t>钟，各队根据任务内容进行结构调整和程序编写，测试程序时可使用调试区的调试场地，调试场地和正式比赛场地布置相同。</w:t>
      </w:r>
      <w:bookmarkStart w:id="51" w:name="_Hlk38009168"/>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调试过程中，裁判有权对队员携带的器材进行检查，所有器材必须符合规定和要求，若发现学生携带不符合要求的设备，裁判有权取消参赛队伍的参赛资格。</w:t>
      </w:r>
      <w:bookmarkEnd w:id="51"/>
    </w:p>
    <w:p w:rsidR="006B0312" w:rsidRPr="002079D6" w:rsidRDefault="004B7D23">
      <w:pPr>
        <w:pStyle w:val="2"/>
        <w:spacing w:line="276" w:lineRule="auto"/>
        <w:rPr>
          <w:rFonts w:ascii="华文楷体" w:eastAsia="华文楷体" w:hAnsi="华文楷体"/>
          <w:b w:val="0"/>
        </w:rPr>
      </w:pPr>
      <w:bookmarkStart w:id="52" w:name="_Toc62301207"/>
      <w:bookmarkStart w:id="53" w:name="_Toc41788719"/>
      <w:r w:rsidRPr="002079D6">
        <w:rPr>
          <w:rFonts w:ascii="华文楷体" w:eastAsia="华文楷体" w:hAnsi="华文楷体"/>
          <w:b w:val="0"/>
        </w:rPr>
        <w:t>6.5</w:t>
      </w:r>
      <w:r w:rsidRPr="002079D6">
        <w:rPr>
          <w:rFonts w:ascii="华文楷体" w:eastAsia="华文楷体" w:hAnsi="华文楷体" w:hint="eastAsia"/>
          <w:b w:val="0"/>
        </w:rPr>
        <w:t>、</w:t>
      </w:r>
      <w:r w:rsidRPr="002079D6">
        <w:rPr>
          <w:rFonts w:ascii="华文楷体" w:eastAsia="华文楷体" w:hAnsi="华文楷体"/>
          <w:b w:val="0"/>
        </w:rPr>
        <w:t xml:space="preserve"> </w:t>
      </w:r>
      <w:r w:rsidRPr="002079D6">
        <w:rPr>
          <w:rFonts w:ascii="华文楷体" w:eastAsia="华文楷体" w:hAnsi="华文楷体" w:hint="eastAsia"/>
          <w:b w:val="0"/>
        </w:rPr>
        <w:t>赛前确认</w:t>
      </w:r>
      <w:bookmarkEnd w:id="52"/>
      <w:bookmarkEnd w:id="53"/>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调试时间结束后，本场次队员全部停止调试，上交</w:t>
      </w:r>
      <w:r w:rsidRPr="002079D6">
        <w:rPr>
          <w:rFonts w:ascii="华文楷体" w:eastAsia="华文楷体" w:hAnsi="华文楷体" w:hint="eastAsia"/>
        </w:rPr>
        <w:t>AI</w:t>
      </w:r>
      <w:r w:rsidRPr="002079D6">
        <w:rPr>
          <w:rFonts w:ascii="华文楷体" w:eastAsia="华文楷体" w:hAnsi="华文楷体" w:hint="eastAsia"/>
        </w:rPr>
        <w:t>机器人进行赛前检录，检录要求和报到检录一致，检录通过后参赛设备须放置于检录台，等待比赛开始。检录不通过的可进行现场调整，调整时间为</w:t>
      </w:r>
      <w:r w:rsidRPr="002079D6">
        <w:rPr>
          <w:rFonts w:ascii="华文楷体" w:eastAsia="华文楷体" w:hAnsi="华文楷体" w:hint="eastAsia"/>
        </w:rPr>
        <w:t>2</w:t>
      </w:r>
      <w:r w:rsidRPr="002079D6">
        <w:rPr>
          <w:rFonts w:ascii="华文楷体" w:eastAsia="华文楷体" w:hAnsi="华文楷体" w:hint="eastAsia"/>
        </w:rPr>
        <w:t>分钟，若在</w:t>
      </w:r>
      <w:r w:rsidRPr="002079D6">
        <w:rPr>
          <w:rFonts w:ascii="华文楷体" w:eastAsia="华文楷体" w:hAnsi="华文楷体" w:hint="eastAsia"/>
        </w:rPr>
        <w:t>2</w:t>
      </w:r>
      <w:r w:rsidRPr="002079D6">
        <w:rPr>
          <w:rFonts w:ascii="华文楷体" w:eastAsia="华文楷体" w:hAnsi="华文楷体" w:hint="eastAsia"/>
        </w:rPr>
        <w:t>分钟之内未调整完毕，比赛开始前仍未通过检录，则该</w:t>
      </w:r>
      <w:r w:rsidRPr="002079D6">
        <w:rPr>
          <w:rFonts w:ascii="华文楷体" w:eastAsia="华文楷体" w:hAnsi="华文楷体" w:hint="eastAsia"/>
        </w:rPr>
        <w:t>队失去比赛资格。</w:t>
      </w:r>
    </w:p>
    <w:p w:rsidR="006B0312" w:rsidRPr="002079D6" w:rsidRDefault="004B7D23">
      <w:pPr>
        <w:pStyle w:val="2"/>
        <w:spacing w:line="276" w:lineRule="auto"/>
        <w:rPr>
          <w:rFonts w:ascii="华文楷体" w:eastAsia="华文楷体" w:hAnsi="华文楷体"/>
          <w:b w:val="0"/>
        </w:rPr>
      </w:pPr>
      <w:bookmarkStart w:id="54" w:name="_Toc62301208"/>
      <w:bookmarkStart w:id="55" w:name="_Toc115847664"/>
      <w:r w:rsidRPr="002079D6">
        <w:rPr>
          <w:rFonts w:ascii="华文楷体" w:eastAsia="华文楷体" w:hAnsi="华文楷体"/>
          <w:b w:val="0"/>
        </w:rPr>
        <w:t>6.6</w:t>
      </w:r>
      <w:r w:rsidRPr="002079D6">
        <w:rPr>
          <w:rFonts w:ascii="华文楷体" w:eastAsia="华文楷体" w:hAnsi="华文楷体" w:hint="eastAsia"/>
          <w:b w:val="0"/>
        </w:rPr>
        <w:t>、</w:t>
      </w:r>
      <w:r w:rsidRPr="002079D6">
        <w:rPr>
          <w:rFonts w:ascii="华文楷体" w:eastAsia="华文楷体" w:hAnsi="华文楷体"/>
          <w:b w:val="0"/>
        </w:rPr>
        <w:t xml:space="preserve"> </w:t>
      </w:r>
      <w:r w:rsidRPr="002079D6">
        <w:rPr>
          <w:rFonts w:ascii="华文楷体" w:eastAsia="华文楷体" w:hAnsi="华文楷体" w:hint="eastAsia"/>
          <w:b w:val="0"/>
        </w:rPr>
        <w:t>进行比赛</w:t>
      </w:r>
      <w:bookmarkEnd w:id="54"/>
      <w:bookmarkEnd w:id="55"/>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准备上场时，队员在检录台领取自己的</w:t>
      </w:r>
      <w:r w:rsidRPr="002079D6">
        <w:rPr>
          <w:rFonts w:ascii="华文楷体" w:eastAsia="华文楷体" w:hAnsi="华文楷体" w:hint="eastAsia"/>
        </w:rPr>
        <w:t>AI</w:t>
      </w:r>
      <w:r w:rsidRPr="002079D6">
        <w:rPr>
          <w:rFonts w:ascii="华文楷体" w:eastAsia="华文楷体" w:hAnsi="华文楷体" w:hint="eastAsia"/>
        </w:rPr>
        <w:t>机器人，在工作人员的指引下进入比赛区，来到本队的赛场旁，抓紧时间做好</w:t>
      </w:r>
      <w:r w:rsidRPr="002079D6">
        <w:rPr>
          <w:rFonts w:ascii="华文楷体" w:eastAsia="华文楷体" w:hAnsi="华文楷体" w:hint="eastAsia"/>
        </w:rPr>
        <w:t>AI</w:t>
      </w:r>
      <w:r w:rsidRPr="002079D6">
        <w:rPr>
          <w:rFonts w:ascii="华文楷体" w:eastAsia="华文楷体" w:hAnsi="华文楷体" w:hint="eastAsia"/>
        </w:rPr>
        <w:t>机器人启动前的准备工作。完成准备工作后，队员应向裁判示意可以开始比赛。</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比赛开始前，裁判开启场地的控制器，用手演示触发电子设备的运行效果，拨动“自动取货装置”、“协调通信”、“立体配送”任务验证其灵活性，让参赛队员确认场地道具运行正常。然后重启场地道具，准备开始比赛。</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根据裁判的指令进行比赛。</w:t>
      </w:r>
    </w:p>
    <w:p w:rsidR="006B0312" w:rsidRPr="002079D6" w:rsidRDefault="004B7D23">
      <w:pPr>
        <w:pStyle w:val="2"/>
        <w:spacing w:line="276" w:lineRule="auto"/>
        <w:rPr>
          <w:rFonts w:ascii="华文楷体" w:eastAsia="华文楷体" w:hAnsi="华文楷体"/>
          <w:b w:val="0"/>
        </w:rPr>
      </w:pPr>
      <w:bookmarkStart w:id="56" w:name="_Toc62301209"/>
      <w:bookmarkStart w:id="57" w:name="_Toc1431504666"/>
      <w:r w:rsidRPr="002079D6">
        <w:rPr>
          <w:rFonts w:ascii="华文楷体" w:eastAsia="华文楷体" w:hAnsi="华文楷体"/>
          <w:b w:val="0"/>
        </w:rPr>
        <w:t>6.7</w:t>
      </w:r>
      <w:r w:rsidRPr="002079D6">
        <w:rPr>
          <w:rFonts w:ascii="华文楷体" w:eastAsia="华文楷体" w:hAnsi="华文楷体" w:hint="eastAsia"/>
          <w:b w:val="0"/>
        </w:rPr>
        <w:t>、</w:t>
      </w:r>
      <w:r w:rsidRPr="002079D6">
        <w:rPr>
          <w:rFonts w:ascii="华文楷体" w:eastAsia="华文楷体" w:hAnsi="华文楷体"/>
          <w:b w:val="0"/>
        </w:rPr>
        <w:t>成绩确认</w:t>
      </w:r>
      <w:bookmarkEnd w:id="56"/>
      <w:bookmarkEnd w:id="57"/>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比赛结束后，队员应立即关断</w:t>
      </w:r>
      <w:r w:rsidRPr="002079D6">
        <w:rPr>
          <w:rFonts w:ascii="华文楷体" w:eastAsia="华文楷体" w:hAnsi="华文楷体" w:hint="eastAsia"/>
        </w:rPr>
        <w:t>AI</w:t>
      </w:r>
      <w:r w:rsidRPr="002079D6">
        <w:rPr>
          <w:rFonts w:ascii="华文楷体" w:eastAsia="华文楷体" w:hAnsi="华文楷体" w:hint="eastAsia"/>
        </w:rPr>
        <w:t>机器人的电源，不得再与场上的</w:t>
      </w:r>
      <w:r w:rsidRPr="002079D6">
        <w:rPr>
          <w:rFonts w:ascii="华文楷体" w:eastAsia="华文楷体" w:hAnsi="华文楷体" w:hint="eastAsia"/>
        </w:rPr>
        <w:t>AI</w:t>
      </w:r>
      <w:r w:rsidRPr="002079D6">
        <w:rPr>
          <w:rFonts w:ascii="华文楷体" w:eastAsia="华文楷体" w:hAnsi="华文楷体" w:hint="eastAsia"/>
        </w:rPr>
        <w:t>机器人或任何物品接触。若不听从裁判劝阻，则本轮比赛成绩清零。</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队长确认计分表上本队的成绩，</w:t>
      </w:r>
      <w:bookmarkStart w:id="58" w:name="_Hlk38231081"/>
      <w:r w:rsidRPr="002079D6">
        <w:rPr>
          <w:rFonts w:ascii="华文楷体" w:eastAsia="华文楷体" w:hAnsi="华文楷体" w:hint="eastAsia"/>
        </w:rPr>
        <w:t>如有疑议，可向裁判寻求解释或进行申诉。</w:t>
      </w:r>
      <w:bookmarkStart w:id="59" w:name="_TOC_250013"/>
      <w:bookmarkEnd w:id="58"/>
      <w:bookmarkEnd w:id="59"/>
    </w:p>
    <w:p w:rsidR="006B0312" w:rsidRPr="002079D6" w:rsidRDefault="004B7D23">
      <w:pPr>
        <w:pStyle w:val="1"/>
        <w:spacing w:line="276" w:lineRule="auto"/>
        <w:ind w:left="0" w:firstLineChars="100" w:firstLine="360"/>
        <w:rPr>
          <w:rFonts w:ascii="华文楷体" w:eastAsia="华文楷体" w:hAnsi="华文楷体"/>
          <w:b w:val="0"/>
        </w:rPr>
      </w:pPr>
      <w:bookmarkStart w:id="60" w:name="_Toc1039624121"/>
      <w:r w:rsidRPr="002079D6">
        <w:rPr>
          <w:rFonts w:ascii="华文楷体" w:eastAsia="华文楷体" w:hAnsi="华文楷体"/>
          <w:b w:val="0"/>
        </w:rPr>
        <w:lastRenderedPageBreak/>
        <w:t>7</w:t>
      </w:r>
      <w:r w:rsidRPr="002079D6">
        <w:rPr>
          <w:rFonts w:ascii="华文楷体" w:eastAsia="华文楷体" w:hAnsi="华文楷体"/>
          <w:b w:val="0"/>
        </w:rPr>
        <w:t>、赛事规则</w:t>
      </w:r>
      <w:bookmarkEnd w:id="60"/>
    </w:p>
    <w:p w:rsidR="006B0312" w:rsidRPr="002079D6" w:rsidRDefault="004B7D23">
      <w:pPr>
        <w:pStyle w:val="2"/>
        <w:spacing w:line="276" w:lineRule="auto"/>
        <w:rPr>
          <w:rFonts w:ascii="华文楷体" w:eastAsia="华文楷体" w:hAnsi="华文楷体"/>
          <w:b w:val="0"/>
        </w:rPr>
      </w:pPr>
      <w:bookmarkStart w:id="61" w:name="_TOC_250010"/>
      <w:bookmarkStart w:id="62" w:name="_Toc1035649655"/>
      <w:bookmarkEnd w:id="61"/>
      <w:r w:rsidRPr="002079D6">
        <w:rPr>
          <w:rFonts w:ascii="华文楷体" w:eastAsia="华文楷体" w:hAnsi="华文楷体"/>
          <w:b w:val="0"/>
        </w:rPr>
        <w:t>7.1</w:t>
      </w:r>
      <w:r w:rsidRPr="002079D6">
        <w:rPr>
          <w:rFonts w:ascii="华文楷体" w:eastAsia="华文楷体" w:hAnsi="华文楷体"/>
          <w:b w:val="0"/>
        </w:rPr>
        <w:t>、技术规则</w:t>
      </w:r>
      <w:bookmarkEnd w:id="62"/>
    </w:p>
    <w:p w:rsidR="006B0312" w:rsidRPr="002079D6" w:rsidRDefault="004B7D23">
      <w:pPr>
        <w:pStyle w:val="11"/>
        <w:spacing w:line="276" w:lineRule="auto"/>
        <w:ind w:firstLine="480"/>
        <w:rPr>
          <w:rFonts w:ascii="华文楷体" w:eastAsia="华文楷体" w:hAnsi="华文楷体"/>
          <w:spacing w:val="-2"/>
        </w:rPr>
      </w:pPr>
      <w:r w:rsidRPr="002079D6">
        <w:rPr>
          <w:rFonts w:ascii="华文楷体" w:eastAsia="华文楷体" w:hAnsi="华文楷体"/>
        </w:rPr>
        <w:t xml:space="preserve">7.1.1 </w:t>
      </w:r>
      <w:r w:rsidRPr="002079D6">
        <w:rPr>
          <w:rFonts w:ascii="华文楷体" w:eastAsia="华文楷体" w:hAnsi="华文楷体" w:hint="eastAsia"/>
        </w:rPr>
        <w:t>AI</w:t>
      </w:r>
      <w:r w:rsidRPr="002079D6">
        <w:rPr>
          <w:rFonts w:ascii="华文楷体" w:eastAsia="华文楷体" w:hAnsi="华文楷体" w:hint="eastAsia"/>
        </w:rPr>
        <w:t>机器人</w:t>
      </w:r>
      <w:r w:rsidRPr="002079D6">
        <w:rPr>
          <w:rFonts w:ascii="华文楷体" w:eastAsia="华文楷体" w:hAnsi="华文楷体"/>
        </w:rPr>
        <w:t>初始长宽</w:t>
      </w:r>
      <w:r w:rsidRPr="002079D6">
        <w:rPr>
          <w:rFonts w:ascii="华文楷体" w:eastAsia="华文楷体" w:hAnsi="华文楷体" w:hint="eastAsia"/>
        </w:rPr>
        <w:t>高</w:t>
      </w:r>
      <w:r w:rsidRPr="002079D6">
        <w:rPr>
          <w:rFonts w:ascii="华文楷体" w:eastAsia="华文楷体" w:hAnsi="华文楷体"/>
        </w:rPr>
        <w:t>尺寸不得超过</w:t>
      </w:r>
      <w:r w:rsidRPr="002079D6">
        <w:rPr>
          <w:rFonts w:ascii="华文楷体" w:eastAsia="华文楷体" w:hAnsi="华文楷体"/>
        </w:rPr>
        <w:t xml:space="preserve"> 250 × 200 × 250mm</w:t>
      </w:r>
      <w:r w:rsidRPr="002079D6">
        <w:rPr>
          <w:rFonts w:ascii="华文楷体" w:eastAsia="华文楷体" w:hAnsi="华文楷体" w:hint="eastAsia"/>
        </w:rPr>
        <w:t>（长×宽×高）</w:t>
      </w:r>
      <w:r w:rsidRPr="002079D6">
        <w:rPr>
          <w:rFonts w:ascii="华文楷体" w:eastAsia="华文楷体" w:hAnsi="华文楷体" w:hint="eastAsia"/>
          <w:spacing w:val="-2"/>
        </w:rPr>
        <w:t>。</w:t>
      </w:r>
      <w:r w:rsidRPr="002079D6">
        <w:rPr>
          <w:rFonts w:ascii="华文楷体" w:eastAsia="华文楷体" w:hAnsi="华文楷体"/>
          <w:spacing w:val="-2"/>
        </w:rPr>
        <w:t>离开初始基地之后，机器人才可展开，展开后的尺寸不限；机器人只有离开初始基地之后，才可以去完成后续任务。</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 xml:space="preserve">7.1.2 </w:t>
      </w:r>
      <w:r w:rsidRPr="002079D6">
        <w:rPr>
          <w:rFonts w:ascii="华文楷体" w:eastAsia="华文楷体" w:hAnsi="华文楷体"/>
        </w:rPr>
        <w:t>控制器：单轮活动中，不允许更换控制器。每台</w:t>
      </w:r>
      <w:r w:rsidRPr="002079D6">
        <w:rPr>
          <w:rFonts w:ascii="华文楷体" w:eastAsia="华文楷体" w:hAnsi="华文楷体"/>
        </w:rPr>
        <w:t>AI</w:t>
      </w:r>
      <w:r w:rsidRPr="002079D6">
        <w:rPr>
          <w:rFonts w:ascii="华文楷体" w:eastAsia="华文楷体" w:hAnsi="华文楷体"/>
        </w:rPr>
        <w:t>机器人只允许使用单个控制器，为</w:t>
      </w:r>
      <w:r w:rsidRPr="002079D6">
        <w:rPr>
          <w:rFonts w:ascii="华文楷体" w:eastAsia="华文楷体" w:hAnsi="华文楷体"/>
        </w:rPr>
        <w:t>保证竞赛的公平性，控制器仅限使用开源的可编程控制器。</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7.1.3</w:t>
      </w:r>
      <w:r w:rsidRPr="002079D6">
        <w:rPr>
          <w:rFonts w:ascii="华文楷体" w:eastAsia="华文楷体" w:hAnsi="华文楷体"/>
        </w:rPr>
        <w:t xml:space="preserve"> </w:t>
      </w:r>
      <w:r w:rsidRPr="002079D6">
        <w:rPr>
          <w:rFonts w:ascii="华文楷体" w:eastAsia="华文楷体" w:hAnsi="华文楷体"/>
        </w:rPr>
        <w:t>由于</w:t>
      </w:r>
      <w:r w:rsidRPr="002079D6">
        <w:rPr>
          <w:rFonts w:ascii="华文楷体" w:eastAsia="华文楷体" w:hAnsi="华文楷体"/>
        </w:rPr>
        <w:t>“</w:t>
      </w:r>
      <w:r w:rsidRPr="002079D6">
        <w:rPr>
          <w:rFonts w:ascii="华文楷体" w:eastAsia="华文楷体" w:hAnsi="华文楷体"/>
        </w:rPr>
        <w:t>智慧物流</w:t>
      </w:r>
      <w:r w:rsidRPr="002079D6">
        <w:rPr>
          <w:rFonts w:ascii="华文楷体" w:eastAsia="华文楷体" w:hAnsi="华文楷体"/>
        </w:rPr>
        <w:t>”</w:t>
      </w:r>
      <w:r w:rsidRPr="002079D6">
        <w:rPr>
          <w:rFonts w:ascii="华文楷体" w:eastAsia="华文楷体" w:hAnsi="华文楷体"/>
        </w:rPr>
        <w:t>赛项需要高度精密的操控，机器人仅限使用智能舵机作为驱动设备</w:t>
      </w:r>
      <w:r w:rsidRPr="002079D6">
        <w:rPr>
          <w:rFonts w:ascii="华文楷体" w:eastAsia="华文楷体" w:hAnsi="华文楷体" w:hint="eastAsia"/>
        </w:rPr>
        <w:t>，</w:t>
      </w:r>
      <w:r w:rsidRPr="002079D6">
        <w:rPr>
          <w:rFonts w:ascii="华文楷体" w:eastAsia="华文楷体" w:hAnsi="华文楷体"/>
        </w:rPr>
        <w:t>所有的驱动电机、智能舵机、控制器、传感器的连接方式仅限总线式串行连接。</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7.1.</w:t>
      </w:r>
      <w:r w:rsidRPr="002079D6">
        <w:rPr>
          <w:rFonts w:ascii="华文楷体" w:eastAsia="华文楷体" w:hAnsi="华文楷体" w:hint="eastAsia"/>
        </w:rPr>
        <w:t>4</w:t>
      </w:r>
      <w:r w:rsidRPr="002079D6">
        <w:rPr>
          <w:rFonts w:ascii="华文楷体" w:eastAsia="华文楷体" w:hAnsi="华文楷体"/>
        </w:rPr>
        <w:t xml:space="preserve"> </w:t>
      </w:r>
      <w:r w:rsidRPr="002079D6">
        <w:rPr>
          <w:rFonts w:ascii="华文楷体" w:eastAsia="华文楷体" w:hAnsi="华文楷体"/>
        </w:rPr>
        <w:t>机器人用来侦测道路的传感器只能使用数字量灰度传感器，其他传感器使用的种类和个数不限，传感器安装的位置与测量精度不限。</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7.1.5</w:t>
      </w:r>
      <w:r w:rsidRPr="002079D6">
        <w:rPr>
          <w:rFonts w:ascii="华文楷体" w:eastAsia="华文楷体" w:hAnsi="华文楷体"/>
        </w:rPr>
        <w:t xml:space="preserve"> </w:t>
      </w:r>
      <w:r w:rsidRPr="002079D6">
        <w:rPr>
          <w:rFonts w:ascii="华文楷体" w:eastAsia="华文楷体" w:hAnsi="华文楷体"/>
        </w:rPr>
        <w:t>机器人仅限使用塑料材质的拼插式结构件，不允许使用</w:t>
      </w:r>
      <w:r w:rsidRPr="002079D6">
        <w:rPr>
          <w:rFonts w:ascii="华文楷体" w:eastAsia="华文楷体" w:hAnsi="华文楷体"/>
        </w:rPr>
        <w:t>3D</w:t>
      </w:r>
      <w:r w:rsidRPr="002079D6">
        <w:rPr>
          <w:rFonts w:ascii="华文楷体" w:eastAsia="华文楷体" w:hAnsi="华文楷体"/>
        </w:rPr>
        <w:t>打印的结构件，不得使用扎带、螺钉、铆钉、胶水、胶带等辅助连接材料。结构件与传感器必须要以拼插式结构连接至</w:t>
      </w:r>
      <w:r w:rsidRPr="002079D6">
        <w:rPr>
          <w:rFonts w:ascii="华文楷体" w:eastAsia="华文楷体" w:hAnsi="华文楷体"/>
        </w:rPr>
        <w:t>机器人上。</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比赛对机器人的结构不限，可根据任务要求进行工程结构改装，在机器人返回初始基地之后，参赛队伍方可对机器人进行结构改装和维修。</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7.1.6</w:t>
      </w:r>
      <w:r w:rsidRPr="002079D6">
        <w:rPr>
          <w:rFonts w:ascii="华文楷体" w:eastAsia="华文楷体" w:hAnsi="华文楷体"/>
        </w:rPr>
        <w:t xml:space="preserve"> </w:t>
      </w:r>
      <w:r w:rsidRPr="002079D6">
        <w:rPr>
          <w:rFonts w:ascii="华文楷体" w:eastAsia="华文楷体" w:hAnsi="华文楷体"/>
        </w:rPr>
        <w:t>每台机器人仅限使用符合安全使用标准的锂电池，电池电压不得高于</w:t>
      </w:r>
      <w:r w:rsidRPr="002079D6">
        <w:rPr>
          <w:rFonts w:ascii="华文楷体" w:eastAsia="华文楷体" w:hAnsi="华文楷体"/>
        </w:rPr>
        <w:t>9V</w:t>
      </w:r>
      <w:r w:rsidRPr="002079D6">
        <w:rPr>
          <w:rFonts w:ascii="华文楷体" w:eastAsia="华文楷体" w:hAnsi="华文楷体"/>
        </w:rPr>
        <w:t>。</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7.1.</w:t>
      </w:r>
      <w:r w:rsidRPr="002079D6">
        <w:rPr>
          <w:rFonts w:ascii="华文楷体" w:eastAsia="华文楷体" w:hAnsi="华文楷体"/>
        </w:rPr>
        <w:t xml:space="preserve">7 </w:t>
      </w:r>
      <w:r w:rsidRPr="002079D6">
        <w:rPr>
          <w:rFonts w:ascii="华文楷体" w:eastAsia="华文楷体" w:hAnsi="华文楷体"/>
        </w:rPr>
        <w:t>为了鼓励队员自主编程及真实考察队员的编程水平，队员不得使用遥控调试并记录数据的方式完成编程。</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7.1.</w:t>
      </w:r>
      <w:r w:rsidRPr="002079D6">
        <w:rPr>
          <w:rFonts w:ascii="华文楷体" w:eastAsia="华文楷体" w:hAnsi="华文楷体"/>
        </w:rPr>
        <w:t xml:space="preserve">8 </w:t>
      </w:r>
      <w:r w:rsidRPr="002079D6">
        <w:rPr>
          <w:rFonts w:ascii="华文楷体" w:eastAsia="华文楷体" w:hAnsi="华文楷体"/>
        </w:rPr>
        <w:t>队员禁止携带手机</w:t>
      </w:r>
      <w:r w:rsidRPr="002079D6">
        <w:rPr>
          <w:rFonts w:ascii="华文楷体" w:eastAsia="华文楷体" w:hAnsi="华文楷体" w:hint="eastAsia"/>
        </w:rPr>
        <w:t>、对讲机</w:t>
      </w:r>
      <w:r w:rsidRPr="002079D6">
        <w:rPr>
          <w:rFonts w:ascii="华文楷体" w:eastAsia="华文楷体" w:hAnsi="华文楷体"/>
        </w:rPr>
        <w:t>等具有</w:t>
      </w:r>
      <w:r w:rsidRPr="002079D6">
        <w:rPr>
          <w:rFonts w:ascii="华文楷体" w:eastAsia="华文楷体" w:hAnsi="华文楷体" w:hint="eastAsia"/>
        </w:rPr>
        <w:t>通信</w:t>
      </w:r>
      <w:r w:rsidRPr="002079D6">
        <w:rPr>
          <w:rFonts w:ascii="华文楷体" w:eastAsia="华文楷体" w:hAnsi="华文楷体"/>
        </w:rPr>
        <w:t>功能的设备进入场地。</w:t>
      </w:r>
      <w:r w:rsidRPr="002079D6">
        <w:rPr>
          <w:rFonts w:ascii="华文楷体" w:eastAsia="华文楷体" w:hAnsi="华文楷体" w:hint="eastAsia"/>
        </w:rPr>
        <w:t>如现场网络环境不够稳定，可自带随身</w:t>
      </w:r>
      <w:r w:rsidRPr="002079D6">
        <w:rPr>
          <w:rFonts w:ascii="华文楷体" w:eastAsia="华文楷体" w:hAnsi="华文楷体" w:hint="eastAsia"/>
        </w:rPr>
        <w:t>Wi-Fi</w:t>
      </w:r>
      <w:r w:rsidRPr="002079D6">
        <w:rPr>
          <w:rFonts w:ascii="华文楷体" w:eastAsia="华文楷体" w:hAnsi="华文楷体" w:hint="eastAsia"/>
        </w:rPr>
        <w:t>等网络设备进行热点连接。</w:t>
      </w:r>
    </w:p>
    <w:p w:rsidR="006B0312" w:rsidRPr="002079D6" w:rsidRDefault="004B7D23">
      <w:pPr>
        <w:pStyle w:val="2"/>
        <w:spacing w:line="276" w:lineRule="auto"/>
        <w:rPr>
          <w:rFonts w:ascii="华文楷体" w:eastAsia="华文楷体" w:hAnsi="华文楷体"/>
          <w:b w:val="0"/>
        </w:rPr>
      </w:pPr>
      <w:bookmarkStart w:id="63" w:name="_TOC_250009"/>
      <w:bookmarkStart w:id="64" w:name="_Toc808792650"/>
      <w:bookmarkEnd w:id="63"/>
      <w:r w:rsidRPr="002079D6">
        <w:rPr>
          <w:rFonts w:ascii="华文楷体" w:eastAsia="华文楷体" w:hAnsi="华文楷体"/>
          <w:b w:val="0"/>
        </w:rPr>
        <w:t>7.2</w:t>
      </w:r>
      <w:r w:rsidRPr="002079D6">
        <w:rPr>
          <w:rFonts w:ascii="华文楷体" w:eastAsia="华文楷体" w:hAnsi="华文楷体" w:hint="eastAsia"/>
          <w:b w:val="0"/>
        </w:rPr>
        <w:t>、</w:t>
      </w:r>
      <w:r w:rsidRPr="002079D6">
        <w:rPr>
          <w:rFonts w:ascii="华文楷体" w:eastAsia="华文楷体" w:hAnsi="华文楷体"/>
          <w:b w:val="0"/>
        </w:rPr>
        <w:t>比赛规则</w:t>
      </w:r>
      <w:bookmarkEnd w:id="64"/>
    </w:p>
    <w:p w:rsidR="006B0312" w:rsidRPr="002079D6" w:rsidRDefault="004B7D23">
      <w:pPr>
        <w:pStyle w:val="3"/>
        <w:rPr>
          <w:rFonts w:ascii="华文楷体" w:eastAsia="华文楷体" w:hAnsi="华文楷体"/>
        </w:rPr>
      </w:pPr>
      <w:bookmarkStart w:id="65" w:name="_Toc62300027"/>
      <w:bookmarkStart w:id="66" w:name="_Toc1954066687"/>
      <w:r w:rsidRPr="002079D6">
        <w:rPr>
          <w:rFonts w:ascii="华文楷体" w:eastAsia="华文楷体" w:hAnsi="华文楷体"/>
        </w:rPr>
        <w:t>7.2</w:t>
      </w:r>
      <w:r w:rsidRPr="002079D6">
        <w:rPr>
          <w:rFonts w:ascii="华文楷体" w:eastAsia="华文楷体" w:hAnsi="华文楷体" w:hint="eastAsia"/>
        </w:rPr>
        <w:t xml:space="preserve">.1 </w:t>
      </w:r>
      <w:r w:rsidRPr="002079D6">
        <w:rPr>
          <w:rFonts w:ascii="华文楷体" w:eastAsia="华文楷体" w:hAnsi="华文楷体" w:hint="eastAsia"/>
        </w:rPr>
        <w:t>任务执行说明</w:t>
      </w:r>
      <w:bookmarkEnd w:id="65"/>
      <w:bookmarkEnd w:id="66"/>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当执行任务时，</w:t>
      </w:r>
      <w:r w:rsidRPr="002079D6">
        <w:rPr>
          <w:rFonts w:ascii="华文楷体" w:eastAsia="华文楷体" w:hAnsi="华文楷体" w:hint="eastAsia"/>
        </w:rPr>
        <w:t>AI</w:t>
      </w:r>
      <w:r w:rsidRPr="002079D6">
        <w:rPr>
          <w:rFonts w:ascii="华文楷体" w:eastAsia="华文楷体" w:hAnsi="华文楷体" w:hint="eastAsia"/>
        </w:rPr>
        <w:t>机器人必须从初始基地区域出发，出发前</w:t>
      </w:r>
      <w:r w:rsidRPr="002079D6">
        <w:rPr>
          <w:rFonts w:ascii="华文楷体" w:eastAsia="华文楷体" w:hAnsi="华文楷体" w:hint="eastAsia"/>
        </w:rPr>
        <w:t>AI</w:t>
      </w:r>
      <w:r w:rsidRPr="002079D6">
        <w:rPr>
          <w:rFonts w:ascii="华文楷体" w:eastAsia="华文楷体" w:hAnsi="华文楷体" w:hint="eastAsia"/>
        </w:rPr>
        <w:t>机器人及所载道具的垂直投影须完全处于初始基地区域内。</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参赛队伍允许自行制定执行独立任务的顺序。一旦正式比赛开始，不能暂停比赛，比赛计时不停止。重做任务之前，队伍可向裁判申请重新摆放任务道具。</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参赛队伍不允许越过联盟队伍一侧的场地，禁止破坏联盟场地任务道具。</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在比赛过程中，可以在初始基地区域自由改动</w:t>
      </w:r>
      <w:r w:rsidRPr="002079D6">
        <w:rPr>
          <w:rFonts w:ascii="华文楷体" w:eastAsia="华文楷体" w:hAnsi="华文楷体" w:hint="eastAsia"/>
        </w:rPr>
        <w:t>AI</w:t>
      </w:r>
      <w:r w:rsidRPr="002079D6">
        <w:rPr>
          <w:rFonts w:ascii="华文楷体" w:eastAsia="华文楷体" w:hAnsi="华文楷体" w:hint="eastAsia"/>
        </w:rPr>
        <w:t>机器人的工程结构。离开初始基地区域之后，触碰</w:t>
      </w:r>
      <w:r w:rsidRPr="002079D6">
        <w:rPr>
          <w:rFonts w:ascii="华文楷体" w:eastAsia="华文楷体" w:hAnsi="华文楷体" w:hint="eastAsia"/>
        </w:rPr>
        <w:t>AI</w:t>
      </w:r>
      <w:r w:rsidRPr="002079D6">
        <w:rPr>
          <w:rFonts w:ascii="华文楷体" w:eastAsia="华文楷体" w:hAnsi="华文楷体" w:hint="eastAsia"/>
        </w:rPr>
        <w:t>机器人则须进行重启。当</w:t>
      </w:r>
      <w:r w:rsidRPr="002079D6">
        <w:rPr>
          <w:rFonts w:ascii="华文楷体" w:eastAsia="华文楷体" w:hAnsi="华文楷体" w:hint="eastAsia"/>
        </w:rPr>
        <w:t>AI</w:t>
      </w:r>
      <w:r w:rsidRPr="002079D6">
        <w:rPr>
          <w:rFonts w:ascii="华文楷体" w:eastAsia="华文楷体" w:hAnsi="华文楷体" w:hint="eastAsia"/>
        </w:rPr>
        <w:t>机器人发生脱线、损坏等特殊情况时，需进行重启。</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lastRenderedPageBreak/>
        <w:t>“脱线”是指</w:t>
      </w:r>
      <w:r w:rsidRPr="002079D6">
        <w:rPr>
          <w:rFonts w:ascii="华文楷体" w:eastAsia="华文楷体" w:hAnsi="华文楷体" w:hint="eastAsia"/>
        </w:rPr>
        <w:t>AI</w:t>
      </w:r>
      <w:r w:rsidRPr="002079D6">
        <w:rPr>
          <w:rFonts w:ascii="华文楷体" w:eastAsia="华文楷体" w:hAnsi="华文楷体" w:hint="eastAsia"/>
        </w:rPr>
        <w:t>机器人底盘垂直</w:t>
      </w:r>
      <w:r w:rsidRPr="002079D6">
        <w:rPr>
          <w:rFonts w:ascii="华文楷体" w:eastAsia="华文楷体" w:hAnsi="华文楷体" w:hint="eastAsia"/>
        </w:rPr>
        <w:t>投影完全脱离黑色轨迹线。如无特殊说明，不得采用脱线操作。</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“底盘”是指</w:t>
      </w:r>
      <w:r w:rsidRPr="002079D6">
        <w:rPr>
          <w:rFonts w:ascii="华文楷体" w:eastAsia="华文楷体" w:hAnsi="华文楷体" w:hint="eastAsia"/>
        </w:rPr>
        <w:t>AI</w:t>
      </w:r>
      <w:r w:rsidRPr="002079D6">
        <w:rPr>
          <w:rFonts w:ascii="华文楷体" w:eastAsia="华文楷体" w:hAnsi="华文楷体" w:hint="eastAsia"/>
        </w:rPr>
        <w:t>机器人驱动机构与主控制器的垂直阴影面积。</w:t>
      </w:r>
    </w:p>
    <w:p w:rsidR="006B0312" w:rsidRPr="002079D6" w:rsidRDefault="004B7D23">
      <w:pPr>
        <w:pStyle w:val="3"/>
        <w:rPr>
          <w:rFonts w:ascii="华文楷体" w:eastAsia="华文楷体" w:hAnsi="华文楷体"/>
        </w:rPr>
      </w:pPr>
      <w:bookmarkStart w:id="67" w:name="_Toc531394838"/>
      <w:r w:rsidRPr="002079D6">
        <w:rPr>
          <w:rFonts w:ascii="华文楷体" w:eastAsia="华文楷体" w:hAnsi="华文楷体"/>
        </w:rPr>
        <w:t xml:space="preserve">7.2.2 </w:t>
      </w:r>
      <w:r w:rsidRPr="002079D6">
        <w:rPr>
          <w:rFonts w:ascii="华文楷体" w:eastAsia="华文楷体" w:hAnsi="华文楷体" w:cs="宋体" w:hint="eastAsia"/>
        </w:rPr>
        <w:t>启动规范</w:t>
      </w:r>
      <w:bookmarkEnd w:id="67"/>
    </w:p>
    <w:p w:rsidR="006B0312" w:rsidRPr="002079D6" w:rsidRDefault="004B7D23">
      <w:pPr>
        <w:pStyle w:val="11"/>
        <w:spacing w:line="276" w:lineRule="auto"/>
        <w:ind w:firstLine="480"/>
        <w:rPr>
          <w:rFonts w:ascii="华文楷体" w:eastAsia="华文楷体" w:hAnsi="华文楷体"/>
        </w:rPr>
      </w:pPr>
      <w:bookmarkStart w:id="68" w:name="_Hlk38306562"/>
      <w:r w:rsidRPr="002079D6">
        <w:rPr>
          <w:rFonts w:ascii="华文楷体" w:eastAsia="华文楷体" w:hAnsi="华文楷体" w:hint="eastAsia"/>
        </w:rPr>
        <w:t>启动时，车身垂直投影需要完全在启动区域内，选手可在裁判宣布开始之前将</w:t>
      </w:r>
      <w:r w:rsidRPr="002079D6">
        <w:rPr>
          <w:rFonts w:ascii="华文楷体" w:eastAsia="华文楷体" w:hAnsi="华文楷体" w:hint="eastAsia"/>
        </w:rPr>
        <w:t>AI</w:t>
      </w:r>
      <w:r w:rsidRPr="002079D6">
        <w:rPr>
          <w:rFonts w:ascii="华文楷体" w:eastAsia="华文楷体" w:hAnsi="华文楷体" w:hint="eastAsia"/>
        </w:rPr>
        <w:t>机器人电源开启</w:t>
      </w:r>
      <w:r w:rsidRPr="002079D6">
        <w:rPr>
          <w:rFonts w:ascii="华文楷体" w:eastAsia="华文楷体" w:hAnsi="华文楷体"/>
        </w:rPr>
        <w:t>。</w:t>
      </w:r>
      <w:bookmarkEnd w:id="68"/>
      <w:r w:rsidRPr="002079D6">
        <w:rPr>
          <w:rFonts w:ascii="华文楷体" w:eastAsia="华文楷体" w:hAnsi="华文楷体"/>
        </w:rPr>
        <w:t>裁判确认队伍已准备好以后，将发出</w:t>
      </w:r>
      <w:r w:rsidRPr="002079D6">
        <w:rPr>
          <w:rFonts w:ascii="华文楷体" w:eastAsia="华文楷体" w:hAnsi="华文楷体"/>
        </w:rPr>
        <w:t>“3</w:t>
      </w:r>
      <w:r w:rsidRPr="002079D6">
        <w:rPr>
          <w:rFonts w:ascii="华文楷体" w:eastAsia="华文楷体" w:hAnsi="华文楷体"/>
        </w:rPr>
        <w:t>、</w:t>
      </w:r>
      <w:r w:rsidRPr="002079D6">
        <w:rPr>
          <w:rFonts w:ascii="华文楷体" w:eastAsia="华文楷体" w:hAnsi="华文楷体"/>
        </w:rPr>
        <w:t>2</w:t>
      </w:r>
      <w:r w:rsidRPr="002079D6">
        <w:rPr>
          <w:rFonts w:ascii="华文楷体" w:eastAsia="华文楷体" w:hAnsi="华文楷体"/>
        </w:rPr>
        <w:t>、</w:t>
      </w:r>
      <w:r w:rsidRPr="002079D6">
        <w:rPr>
          <w:rFonts w:ascii="华文楷体" w:eastAsia="华文楷体" w:hAnsi="华文楷体"/>
        </w:rPr>
        <w:t>1</w:t>
      </w:r>
      <w:r w:rsidRPr="002079D6">
        <w:rPr>
          <w:rFonts w:ascii="华文楷体" w:eastAsia="华文楷体" w:hAnsi="华文楷体"/>
        </w:rPr>
        <w:t>，开始</w:t>
      </w:r>
      <w:r w:rsidRPr="002079D6">
        <w:rPr>
          <w:rFonts w:ascii="华文楷体" w:eastAsia="华文楷体" w:hAnsi="华文楷体"/>
        </w:rPr>
        <w:t>”</w:t>
      </w:r>
      <w:r w:rsidRPr="002079D6">
        <w:rPr>
          <w:rFonts w:ascii="华文楷体" w:eastAsia="华文楷体" w:hAnsi="华文楷体"/>
        </w:rPr>
        <w:t>的倒计时启动口令。随着倒计时开始，</w:t>
      </w:r>
      <w:r w:rsidRPr="002079D6">
        <w:rPr>
          <w:rFonts w:ascii="华文楷体" w:eastAsia="华文楷体" w:hAnsi="华文楷体" w:hint="eastAsia"/>
        </w:rPr>
        <w:t>选手</w:t>
      </w:r>
      <w:r w:rsidRPr="002079D6">
        <w:rPr>
          <w:rFonts w:ascii="华文楷体" w:eastAsia="华文楷体" w:hAnsi="华文楷体"/>
        </w:rPr>
        <w:t>可以慢慢靠近</w:t>
      </w:r>
      <w:r w:rsidRPr="002079D6">
        <w:rPr>
          <w:rFonts w:ascii="华文楷体" w:eastAsia="华文楷体" w:hAnsi="华文楷体"/>
        </w:rPr>
        <w:t>AI</w:t>
      </w:r>
      <w:r w:rsidRPr="002079D6">
        <w:rPr>
          <w:rFonts w:ascii="华文楷体" w:eastAsia="华文楷体" w:hAnsi="华文楷体"/>
        </w:rPr>
        <w:t>机器人，听到</w:t>
      </w:r>
      <w:r w:rsidRPr="002079D6">
        <w:rPr>
          <w:rFonts w:ascii="华文楷体" w:eastAsia="华文楷体" w:hAnsi="华文楷体"/>
        </w:rPr>
        <w:t>“</w:t>
      </w:r>
      <w:r w:rsidRPr="002079D6">
        <w:rPr>
          <w:rFonts w:ascii="华文楷体" w:eastAsia="华文楷体" w:hAnsi="华文楷体"/>
        </w:rPr>
        <w:t>开始</w:t>
      </w:r>
      <w:r w:rsidRPr="002079D6">
        <w:rPr>
          <w:rFonts w:ascii="华文楷体" w:eastAsia="华文楷体" w:hAnsi="华文楷体"/>
        </w:rPr>
        <w:t>”</w:t>
      </w:r>
      <w:r w:rsidRPr="002079D6">
        <w:rPr>
          <w:rFonts w:ascii="华文楷体" w:eastAsia="华文楷体" w:hAnsi="华文楷体"/>
        </w:rPr>
        <w:t>命令的第一个字起，</w:t>
      </w:r>
      <w:r w:rsidRPr="002079D6">
        <w:rPr>
          <w:rFonts w:ascii="华文楷体" w:eastAsia="华文楷体" w:hAnsi="华文楷体" w:hint="eastAsia"/>
        </w:rPr>
        <w:t>选手</w:t>
      </w:r>
      <w:r w:rsidRPr="002079D6">
        <w:rPr>
          <w:rFonts w:ascii="华文楷体" w:eastAsia="华文楷体" w:hAnsi="华文楷体"/>
        </w:rPr>
        <w:t>可以</w:t>
      </w:r>
      <w:r w:rsidRPr="002079D6">
        <w:rPr>
          <w:rFonts w:ascii="华文楷体" w:eastAsia="华文楷体" w:hAnsi="华文楷体" w:hint="eastAsia"/>
        </w:rPr>
        <w:t>开始启动</w:t>
      </w:r>
      <w:r w:rsidRPr="002079D6">
        <w:rPr>
          <w:rFonts w:ascii="华文楷体" w:eastAsia="华文楷体" w:hAnsi="华文楷体" w:hint="eastAsia"/>
        </w:rPr>
        <w:t>AI</w:t>
      </w:r>
      <w:r w:rsidRPr="002079D6">
        <w:rPr>
          <w:rFonts w:ascii="华文楷体" w:eastAsia="华文楷体" w:hAnsi="华文楷体" w:hint="eastAsia"/>
        </w:rPr>
        <w:t>机器人</w:t>
      </w:r>
      <w:r w:rsidRPr="002079D6">
        <w:rPr>
          <w:rFonts w:ascii="华文楷体" w:eastAsia="华文楷体" w:hAnsi="华文楷体"/>
        </w:rPr>
        <w:t>。在裁判发出</w:t>
      </w:r>
      <w:r w:rsidRPr="002079D6">
        <w:rPr>
          <w:rFonts w:ascii="华文楷体" w:eastAsia="华文楷体" w:hAnsi="华文楷体"/>
        </w:rPr>
        <w:t>“</w:t>
      </w:r>
      <w:r w:rsidRPr="002079D6">
        <w:rPr>
          <w:rFonts w:ascii="华文楷体" w:eastAsia="华文楷体" w:hAnsi="华文楷体"/>
        </w:rPr>
        <w:t>开始</w:t>
      </w:r>
      <w:r w:rsidRPr="002079D6">
        <w:rPr>
          <w:rFonts w:ascii="华文楷体" w:eastAsia="华文楷体" w:hAnsi="华文楷体"/>
        </w:rPr>
        <w:t>”</w:t>
      </w:r>
      <w:r w:rsidRPr="002079D6">
        <w:rPr>
          <w:rFonts w:ascii="华文楷体" w:eastAsia="华文楷体" w:hAnsi="华文楷体"/>
        </w:rPr>
        <w:t>命令前启动</w:t>
      </w:r>
      <w:r w:rsidRPr="002079D6">
        <w:rPr>
          <w:rFonts w:ascii="华文楷体" w:eastAsia="华文楷体" w:hAnsi="华文楷体"/>
        </w:rPr>
        <w:t>AI</w:t>
      </w:r>
      <w:r w:rsidRPr="002079D6">
        <w:rPr>
          <w:rFonts w:ascii="华文楷体" w:eastAsia="华文楷体" w:hAnsi="华文楷体"/>
        </w:rPr>
        <w:t>机器人将被视为</w:t>
      </w:r>
      <w:r w:rsidRPr="002079D6">
        <w:rPr>
          <w:rFonts w:ascii="华文楷体" w:eastAsia="华文楷体" w:hAnsi="华文楷体"/>
        </w:rPr>
        <w:t>“</w:t>
      </w:r>
      <w:r w:rsidRPr="002079D6">
        <w:rPr>
          <w:rFonts w:ascii="华文楷体" w:eastAsia="华文楷体" w:hAnsi="华文楷体"/>
        </w:rPr>
        <w:t>误启动</w:t>
      </w:r>
      <w:r w:rsidRPr="002079D6">
        <w:rPr>
          <w:rFonts w:ascii="华文楷体" w:eastAsia="华文楷体" w:hAnsi="华文楷体"/>
        </w:rPr>
        <w:t>”</w:t>
      </w:r>
      <w:r w:rsidRPr="002079D6">
        <w:rPr>
          <w:rFonts w:ascii="华文楷体" w:eastAsia="华文楷体" w:hAnsi="华文楷体"/>
        </w:rPr>
        <w:t>并受到警告</w:t>
      </w:r>
      <w:r w:rsidRPr="002079D6">
        <w:rPr>
          <w:rFonts w:ascii="华文楷体" w:eastAsia="华文楷体" w:hAnsi="华文楷体" w:hint="eastAsia"/>
        </w:rPr>
        <w:t>和</w:t>
      </w:r>
      <w:r w:rsidRPr="002079D6">
        <w:rPr>
          <w:rFonts w:ascii="华文楷体" w:eastAsia="华文楷体" w:hAnsi="华文楷体"/>
        </w:rPr>
        <w:t>处罚（计一次重启）。</w:t>
      </w:r>
    </w:p>
    <w:p w:rsidR="006B0312" w:rsidRPr="002079D6" w:rsidRDefault="004B7D23">
      <w:pPr>
        <w:pStyle w:val="3"/>
        <w:rPr>
          <w:rFonts w:ascii="华文楷体" w:eastAsia="华文楷体" w:hAnsi="华文楷体"/>
        </w:rPr>
      </w:pPr>
      <w:bookmarkStart w:id="69" w:name="_Toc1916038040"/>
      <w:r w:rsidRPr="002079D6">
        <w:rPr>
          <w:rFonts w:ascii="华文楷体" w:eastAsia="华文楷体" w:hAnsi="华文楷体"/>
        </w:rPr>
        <w:t xml:space="preserve">7.2.3 </w:t>
      </w:r>
      <w:r w:rsidRPr="002079D6">
        <w:rPr>
          <w:rFonts w:ascii="华文楷体" w:eastAsia="华文楷体" w:hAnsi="华文楷体" w:cs="宋体" w:hint="eastAsia"/>
        </w:rPr>
        <w:t>重启规则</w:t>
      </w:r>
      <w:bookmarkEnd w:id="69"/>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lastRenderedPageBreak/>
        <w:t>在比赛过程中，</w:t>
      </w:r>
      <w:r w:rsidRPr="002079D6">
        <w:rPr>
          <w:rFonts w:ascii="华文楷体" w:eastAsia="华文楷体" w:hAnsi="华文楷体" w:cs="微软雅黑" w:hint="eastAsia"/>
          <w:color w:val="000000" w:themeColor="text1"/>
        </w:rPr>
        <w:t>AI</w:t>
      </w:r>
      <w:r w:rsidRPr="002079D6">
        <w:rPr>
          <w:rFonts w:ascii="华文楷体" w:eastAsia="华文楷体" w:hAnsi="华文楷体"/>
        </w:rPr>
        <w:t>机器人在运行中如果出现故障或未完成某项任务，参赛队员可以用手将</w:t>
      </w:r>
      <w:r w:rsidRPr="002079D6">
        <w:rPr>
          <w:rFonts w:ascii="华文楷体" w:eastAsia="华文楷体" w:hAnsi="华文楷体" w:cs="微软雅黑" w:hint="eastAsia"/>
          <w:color w:val="000000" w:themeColor="text1"/>
        </w:rPr>
        <w:t>AI</w:t>
      </w:r>
      <w:r w:rsidRPr="002079D6">
        <w:rPr>
          <w:rFonts w:ascii="华文楷体" w:eastAsia="华文楷体" w:hAnsi="华文楷体"/>
        </w:rPr>
        <w:t>机器人拿回对应初始基地重启，并记录一次</w:t>
      </w:r>
      <w:r w:rsidRPr="002079D6">
        <w:rPr>
          <w:rFonts w:ascii="华文楷体" w:eastAsia="华文楷体" w:hAnsi="华文楷体"/>
        </w:rPr>
        <w:t>“</w:t>
      </w:r>
      <w:r w:rsidRPr="002079D6">
        <w:rPr>
          <w:rFonts w:ascii="华文楷体" w:eastAsia="华文楷体" w:hAnsi="华文楷体"/>
        </w:rPr>
        <w:t>重启</w:t>
      </w:r>
      <w:r w:rsidRPr="002079D6">
        <w:rPr>
          <w:rFonts w:ascii="华文楷体" w:eastAsia="华文楷体" w:hAnsi="华文楷体"/>
        </w:rPr>
        <w:t>”</w:t>
      </w:r>
      <w:r w:rsidRPr="002079D6">
        <w:rPr>
          <w:rFonts w:ascii="华文楷体" w:eastAsia="华文楷体" w:hAnsi="华文楷体"/>
        </w:rPr>
        <w:t>；重启前</w:t>
      </w:r>
      <w:r w:rsidRPr="002079D6">
        <w:rPr>
          <w:rFonts w:ascii="华文楷体" w:eastAsia="华文楷体" w:hAnsi="华文楷体" w:cs="微软雅黑" w:hint="eastAsia"/>
          <w:color w:val="000000" w:themeColor="text1"/>
        </w:rPr>
        <w:t>AI</w:t>
      </w:r>
      <w:r w:rsidRPr="002079D6">
        <w:rPr>
          <w:rFonts w:ascii="华文楷体" w:eastAsia="华文楷体" w:hAnsi="华文楷体"/>
        </w:rPr>
        <w:t>机器人已完成的任务得分有效，</w:t>
      </w:r>
      <w:r w:rsidRPr="002079D6">
        <w:rPr>
          <w:rFonts w:ascii="华文楷体" w:eastAsia="华文楷体" w:hAnsi="华文楷体" w:cs="微软雅黑" w:hint="eastAsia"/>
          <w:color w:val="000000" w:themeColor="text1"/>
        </w:rPr>
        <w:t>AI</w:t>
      </w:r>
      <w:r w:rsidRPr="002079D6">
        <w:rPr>
          <w:rFonts w:ascii="华文楷体" w:eastAsia="华文楷体" w:hAnsi="华文楷体"/>
        </w:rPr>
        <w:t>机器人当时携带的模型重新放回上一个未完成的初始位置或者初始基地。</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cs="微软雅黑" w:hint="eastAsia"/>
          <w:color w:val="000000" w:themeColor="text1"/>
        </w:rPr>
        <w:t>AI</w:t>
      </w:r>
      <w:r w:rsidRPr="002079D6">
        <w:rPr>
          <w:rFonts w:ascii="华文楷体" w:eastAsia="华文楷体" w:hAnsi="华文楷体"/>
        </w:rPr>
        <w:t>机器人自主运行奖励：在整个竞赛过程中，</w:t>
      </w:r>
      <w:r w:rsidRPr="002079D6">
        <w:rPr>
          <w:rFonts w:ascii="华文楷体" w:eastAsia="华文楷体" w:hAnsi="华文楷体" w:cs="微软雅黑" w:hint="eastAsia"/>
          <w:color w:val="000000" w:themeColor="text1"/>
        </w:rPr>
        <w:t>AI</w:t>
      </w:r>
      <w:r w:rsidRPr="002079D6">
        <w:rPr>
          <w:rFonts w:ascii="华文楷体" w:eastAsia="华文楷体" w:hAnsi="华文楷体"/>
        </w:rPr>
        <w:t>机器人在至少完成一个任务且得分有效的情况下才可获得自主运行奖励分。</w:t>
      </w:r>
      <w:r w:rsidRPr="002079D6">
        <w:rPr>
          <w:rFonts w:ascii="华文楷体" w:eastAsia="华文楷体" w:hAnsi="华文楷体"/>
        </w:rPr>
        <w:t>0</w:t>
      </w:r>
      <w:r w:rsidRPr="002079D6">
        <w:rPr>
          <w:rFonts w:ascii="华文楷体" w:eastAsia="华文楷体" w:hAnsi="华文楷体"/>
        </w:rPr>
        <w:t>次重启，奖励</w:t>
      </w:r>
      <w:r w:rsidRPr="002079D6">
        <w:rPr>
          <w:rFonts w:ascii="华文楷体" w:eastAsia="华文楷体" w:hAnsi="华文楷体"/>
        </w:rPr>
        <w:t>40</w:t>
      </w:r>
      <w:r w:rsidRPr="002079D6">
        <w:rPr>
          <w:rFonts w:ascii="华文楷体" w:eastAsia="华文楷体" w:hAnsi="华文楷体"/>
        </w:rPr>
        <w:t>分；</w:t>
      </w:r>
      <w:r w:rsidRPr="002079D6">
        <w:rPr>
          <w:rFonts w:ascii="华文楷体" w:eastAsia="华文楷体" w:hAnsi="华文楷体"/>
        </w:rPr>
        <w:t>1</w:t>
      </w:r>
      <w:r w:rsidRPr="002079D6">
        <w:rPr>
          <w:rFonts w:ascii="华文楷体" w:eastAsia="华文楷体" w:hAnsi="华文楷体"/>
        </w:rPr>
        <w:t>次重启，奖励</w:t>
      </w:r>
      <w:r w:rsidRPr="002079D6">
        <w:rPr>
          <w:rFonts w:ascii="华文楷体" w:eastAsia="华文楷体" w:hAnsi="华文楷体"/>
        </w:rPr>
        <w:t>30</w:t>
      </w:r>
      <w:r w:rsidRPr="002079D6">
        <w:rPr>
          <w:rFonts w:ascii="华文楷体" w:eastAsia="华文楷体" w:hAnsi="华文楷体"/>
        </w:rPr>
        <w:t>分；</w:t>
      </w:r>
      <w:r w:rsidRPr="002079D6">
        <w:rPr>
          <w:rFonts w:ascii="华文楷体" w:eastAsia="华文楷体" w:hAnsi="华文楷体"/>
        </w:rPr>
        <w:t>2</w:t>
      </w:r>
      <w:r w:rsidRPr="002079D6">
        <w:rPr>
          <w:rFonts w:ascii="华文楷体" w:eastAsia="华文楷体" w:hAnsi="华文楷体"/>
        </w:rPr>
        <w:t>次重启，奖励</w:t>
      </w:r>
      <w:r w:rsidRPr="002079D6">
        <w:rPr>
          <w:rFonts w:ascii="华文楷体" w:eastAsia="华文楷体" w:hAnsi="华文楷体"/>
        </w:rPr>
        <w:t>20</w:t>
      </w:r>
      <w:r w:rsidRPr="002079D6">
        <w:rPr>
          <w:rFonts w:ascii="华文楷体" w:eastAsia="华文楷体" w:hAnsi="华文楷体"/>
        </w:rPr>
        <w:t>分；</w:t>
      </w:r>
      <w:r w:rsidRPr="002079D6">
        <w:rPr>
          <w:rFonts w:ascii="华文楷体" w:eastAsia="华文楷体" w:hAnsi="华文楷体"/>
        </w:rPr>
        <w:t>3</w:t>
      </w:r>
      <w:r w:rsidRPr="002079D6">
        <w:rPr>
          <w:rFonts w:ascii="华文楷体" w:eastAsia="华文楷体" w:hAnsi="华文楷体"/>
        </w:rPr>
        <w:t>次重启，奖励</w:t>
      </w:r>
      <w:r w:rsidRPr="002079D6">
        <w:rPr>
          <w:rFonts w:ascii="华文楷体" w:eastAsia="华文楷体" w:hAnsi="华文楷体"/>
        </w:rPr>
        <w:t>10</w:t>
      </w:r>
      <w:r w:rsidRPr="002079D6">
        <w:rPr>
          <w:rFonts w:ascii="华文楷体" w:eastAsia="华文楷体" w:hAnsi="华文楷体"/>
        </w:rPr>
        <w:t>分；</w:t>
      </w:r>
      <w:r w:rsidRPr="002079D6">
        <w:rPr>
          <w:rFonts w:ascii="华文楷体" w:eastAsia="华文楷体" w:hAnsi="华文楷体"/>
        </w:rPr>
        <w:t>4</w:t>
      </w:r>
      <w:r w:rsidRPr="002079D6">
        <w:rPr>
          <w:rFonts w:ascii="华文楷体" w:eastAsia="华文楷体" w:hAnsi="华文楷体"/>
        </w:rPr>
        <w:t>次及以上重启，不予奖励。</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每场比赛</w:t>
      </w:r>
      <w:r w:rsidRPr="002079D6">
        <w:rPr>
          <w:rFonts w:ascii="华文楷体" w:eastAsia="华文楷体" w:hAnsi="华文楷体" w:cs="微软雅黑" w:hint="eastAsia"/>
          <w:color w:val="000000" w:themeColor="text1"/>
        </w:rPr>
        <w:t>AI</w:t>
      </w:r>
      <w:r w:rsidRPr="002079D6">
        <w:rPr>
          <w:rFonts w:ascii="华文楷体" w:eastAsia="华文楷体" w:hAnsi="华文楷体"/>
        </w:rPr>
        <w:t>机器人的重启次数不限。</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cs="微软雅黑" w:hint="eastAsia"/>
          <w:color w:val="000000" w:themeColor="text1"/>
        </w:rPr>
        <w:t>AI</w:t>
      </w:r>
      <w:r w:rsidRPr="002079D6">
        <w:rPr>
          <w:rFonts w:ascii="华文楷体" w:eastAsia="华文楷体" w:hAnsi="华文楷体"/>
        </w:rPr>
        <w:t>机器</w:t>
      </w:r>
      <w:r w:rsidRPr="002079D6">
        <w:rPr>
          <w:rFonts w:ascii="华文楷体" w:eastAsia="华文楷体" w:hAnsi="华文楷体"/>
        </w:rPr>
        <w:t>人重启期间计时不停止，也不重新开始计时。</w:t>
      </w:r>
    </w:p>
    <w:p w:rsidR="006B0312" w:rsidRPr="002079D6" w:rsidRDefault="004B7D23">
      <w:pPr>
        <w:pStyle w:val="3"/>
        <w:rPr>
          <w:rFonts w:ascii="华文楷体" w:eastAsia="华文楷体" w:hAnsi="华文楷体"/>
        </w:rPr>
      </w:pPr>
      <w:bookmarkStart w:id="70" w:name="_Toc1334051515"/>
      <w:r w:rsidRPr="002079D6">
        <w:rPr>
          <w:rFonts w:ascii="华文楷体" w:eastAsia="华文楷体" w:hAnsi="华文楷体"/>
        </w:rPr>
        <w:t xml:space="preserve">7.2.4 </w:t>
      </w:r>
      <w:r w:rsidRPr="002079D6">
        <w:rPr>
          <w:rFonts w:ascii="华文楷体" w:eastAsia="华文楷体" w:hAnsi="华文楷体" w:cs="宋体" w:hint="eastAsia"/>
        </w:rPr>
        <w:t>机器人运行</w:t>
      </w:r>
      <w:bookmarkEnd w:id="70"/>
    </w:p>
    <w:p w:rsidR="006B0312" w:rsidRPr="002079D6" w:rsidRDefault="004B7D23">
      <w:pPr>
        <w:pStyle w:val="11"/>
        <w:spacing w:line="276" w:lineRule="auto"/>
        <w:ind w:firstLine="480"/>
        <w:rPr>
          <w:rFonts w:ascii="华文楷体" w:eastAsia="华文楷体" w:hAnsi="华文楷体" w:cs="微软雅黑"/>
          <w:color w:val="000000" w:themeColor="text1"/>
        </w:rPr>
      </w:pPr>
      <w:r w:rsidRPr="002079D6">
        <w:rPr>
          <w:rFonts w:ascii="华文楷体" w:eastAsia="华文楷体" w:hAnsi="华文楷体" w:cs="微软雅黑" w:hint="eastAsia"/>
          <w:color w:val="000000" w:themeColor="text1"/>
        </w:rPr>
        <w:t>AI</w:t>
      </w:r>
      <w:r w:rsidRPr="002079D6">
        <w:rPr>
          <w:rFonts w:ascii="华文楷体" w:eastAsia="华文楷体" w:hAnsi="华文楷体" w:cs="微软雅黑" w:hint="eastAsia"/>
          <w:color w:val="000000" w:themeColor="text1"/>
        </w:rPr>
        <w:t>机器人可以多次自主往返起始区，不算重启。</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cs="微软雅黑" w:hint="eastAsia"/>
          <w:color w:val="000000" w:themeColor="text1"/>
        </w:rPr>
        <w:t>AI</w:t>
      </w:r>
      <w:r w:rsidRPr="002079D6">
        <w:rPr>
          <w:rFonts w:ascii="华文楷体" w:eastAsia="华文楷体" w:hAnsi="华文楷体" w:cs="微软雅黑" w:hint="eastAsia"/>
          <w:color w:val="000000" w:themeColor="text1"/>
        </w:rPr>
        <w:t>机器人自主返回起始区后，参赛队员可以对机器人的结构进行更改或维修。</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AI</w:t>
      </w:r>
      <w:r w:rsidRPr="002079D6">
        <w:rPr>
          <w:rFonts w:ascii="华文楷体" w:eastAsia="华文楷体" w:hAnsi="华文楷体" w:hint="eastAsia"/>
        </w:rPr>
        <w:t>机器人在运行过程中，必须保持完全自主运行，不得通过遥控等方式进行控制，若发现则直接丧失比赛资格。</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AI</w:t>
      </w:r>
      <w:r w:rsidRPr="002079D6">
        <w:rPr>
          <w:rFonts w:ascii="华文楷体" w:eastAsia="华文楷体" w:hAnsi="华文楷体" w:hint="eastAsia"/>
        </w:rPr>
        <w:t>机器人在每个任务之间行进必须巡线行驶，如无特殊情况说明，不可跨越场地区域到达下一任务处，若有则行为丧失此次启动机会。</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AI</w:t>
      </w:r>
      <w:r w:rsidRPr="002079D6">
        <w:rPr>
          <w:rFonts w:ascii="华文楷体" w:eastAsia="华文楷体" w:hAnsi="华文楷体" w:hint="eastAsia"/>
        </w:rPr>
        <w:t>机器人在行进时，若出现</w:t>
      </w:r>
      <w:r w:rsidRPr="002079D6">
        <w:rPr>
          <w:rFonts w:ascii="华文楷体" w:eastAsia="华文楷体" w:hAnsi="华文楷体" w:hint="eastAsia"/>
        </w:rPr>
        <w:t>AI</w:t>
      </w:r>
      <w:r w:rsidRPr="002079D6">
        <w:rPr>
          <w:rFonts w:ascii="华文楷体" w:eastAsia="华文楷体" w:hAnsi="华文楷体" w:hint="eastAsia"/>
        </w:rPr>
        <w:t>机器人两侧驱动轮的垂直投影均脱离赛道黑线且处于白色赛道外，则视为脱线，丧失</w:t>
      </w:r>
      <w:r w:rsidRPr="002079D6">
        <w:rPr>
          <w:rFonts w:ascii="华文楷体" w:eastAsia="华文楷体" w:hAnsi="华文楷体" w:hint="eastAsia"/>
        </w:rPr>
        <w:t>此次启动机会。</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AI</w:t>
      </w:r>
      <w:r w:rsidRPr="002079D6">
        <w:rPr>
          <w:rFonts w:ascii="华文楷体" w:eastAsia="华文楷体" w:hAnsi="华文楷体" w:hint="eastAsia"/>
        </w:rPr>
        <w:t>机器人在完成任务时，若在符合任务描述的区域内运行，可不视为脱线。</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AI</w:t>
      </w:r>
      <w:r w:rsidRPr="002079D6">
        <w:rPr>
          <w:rFonts w:ascii="华文楷体" w:eastAsia="华文楷体" w:hAnsi="华文楷体" w:hint="eastAsia"/>
        </w:rPr>
        <w:t>机器人运行过程中，不可破坏场地器材，若使场地器材损坏或脱落，且该任务道具失效并且本场不会复原。</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根据裁判的指令进行比赛，如发生抢跑情况，丧失此次启动机会。</w:t>
      </w:r>
    </w:p>
    <w:p w:rsidR="006B0312" w:rsidRPr="002079D6" w:rsidRDefault="004B7D23">
      <w:pPr>
        <w:pStyle w:val="3"/>
        <w:rPr>
          <w:rFonts w:ascii="华文楷体" w:eastAsia="华文楷体" w:hAnsi="华文楷体"/>
        </w:rPr>
      </w:pPr>
      <w:bookmarkStart w:id="71" w:name="_Toc1674537925"/>
      <w:r w:rsidRPr="002079D6">
        <w:rPr>
          <w:rFonts w:ascii="华文楷体" w:eastAsia="华文楷体" w:hAnsi="华文楷体"/>
        </w:rPr>
        <w:lastRenderedPageBreak/>
        <w:t xml:space="preserve">7.2.5 </w:t>
      </w:r>
      <w:r w:rsidRPr="002079D6">
        <w:rPr>
          <w:rFonts w:ascii="华文楷体" w:eastAsia="华文楷体" w:hAnsi="华文楷体" w:cs="宋体" w:hint="eastAsia"/>
        </w:rPr>
        <w:t>停止计时</w:t>
      </w:r>
      <w:bookmarkEnd w:id="71"/>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hint="eastAsia"/>
        </w:rPr>
        <w:t>若参赛队伍未用完</w:t>
      </w:r>
      <w:r w:rsidRPr="002079D6">
        <w:rPr>
          <w:rFonts w:ascii="华文楷体" w:eastAsia="华文楷体" w:hAnsi="华文楷体"/>
        </w:rPr>
        <w:t>180</w:t>
      </w:r>
      <w:r w:rsidRPr="002079D6">
        <w:rPr>
          <w:rFonts w:ascii="华文楷体" w:eastAsia="华文楷体" w:hAnsi="华文楷体" w:hint="eastAsia"/>
        </w:rPr>
        <w:t>秒的比赛时间，则比赛用时以最后一个任务完成时的用时为准。在</w:t>
      </w:r>
      <w:r w:rsidRPr="002079D6">
        <w:rPr>
          <w:rFonts w:ascii="华文楷体" w:eastAsia="华文楷体" w:hAnsi="华文楷体"/>
        </w:rPr>
        <w:t>180</w:t>
      </w:r>
      <w:r w:rsidRPr="002079D6">
        <w:rPr>
          <w:rFonts w:ascii="华文楷体" w:eastAsia="华文楷体" w:hAnsi="华文楷体" w:hint="eastAsia"/>
        </w:rPr>
        <w:t>秒倒计时结束前，选手经判断已无法或不需继续完成后续任务时，可向裁判申请停止计时，参赛队伍可获得已有分数作为本轮成绩，任务用时按实际停止时间记录。</w:t>
      </w:r>
    </w:p>
    <w:p w:rsidR="006B0312" w:rsidRPr="002079D6" w:rsidRDefault="004B7D23">
      <w:pPr>
        <w:pStyle w:val="3"/>
        <w:rPr>
          <w:rFonts w:ascii="华文楷体" w:eastAsia="华文楷体" w:hAnsi="华文楷体" w:cs="宋体"/>
        </w:rPr>
      </w:pPr>
      <w:bookmarkStart w:id="72" w:name="_Toc1185711540"/>
      <w:r w:rsidRPr="002079D6">
        <w:rPr>
          <w:rFonts w:ascii="华文楷体" w:eastAsia="华文楷体" w:hAnsi="华文楷体"/>
        </w:rPr>
        <w:lastRenderedPageBreak/>
        <w:t xml:space="preserve">7.2.6 </w:t>
      </w:r>
      <w:r w:rsidRPr="002079D6">
        <w:rPr>
          <w:rFonts w:ascii="华文楷体" w:eastAsia="华文楷体" w:hAnsi="华文楷体" w:cs="宋体" w:hint="eastAsia"/>
        </w:rPr>
        <w:t>场地设施</w:t>
      </w:r>
      <w:bookmarkEnd w:id="72"/>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AI</w:t>
      </w:r>
      <w:r w:rsidRPr="002079D6">
        <w:rPr>
          <w:rFonts w:ascii="华文楷体" w:eastAsia="华文楷体" w:hAnsi="华文楷体"/>
        </w:rPr>
        <w:t>机器人在行驶过程中不可损坏场地器材</w:t>
      </w:r>
      <w:r w:rsidRPr="002079D6">
        <w:rPr>
          <w:rFonts w:ascii="华文楷体" w:eastAsia="华文楷体" w:hAnsi="华文楷体" w:hint="eastAsia"/>
        </w:rPr>
        <w:t>（场地器材发生明显的零件掉落、位移）</w:t>
      </w:r>
      <w:r w:rsidRPr="002079D6">
        <w:rPr>
          <w:rFonts w:ascii="华文楷体" w:eastAsia="华文楷体" w:hAnsi="华文楷体"/>
        </w:rPr>
        <w:t>，如果损坏场地器材，则丧失此次启动机会。若因</w:t>
      </w:r>
      <w:r w:rsidRPr="002079D6">
        <w:rPr>
          <w:rFonts w:ascii="华文楷体" w:eastAsia="华文楷体" w:hAnsi="华文楷体"/>
        </w:rPr>
        <w:t>AI</w:t>
      </w:r>
      <w:r w:rsidRPr="002079D6">
        <w:rPr>
          <w:rFonts w:ascii="华文楷体" w:eastAsia="华文楷体" w:hAnsi="华文楷体"/>
        </w:rPr>
        <w:t>机器人损坏场地设施导致的重启，裁判</w:t>
      </w:r>
      <w:r w:rsidRPr="002079D6">
        <w:rPr>
          <w:rFonts w:ascii="华文楷体" w:eastAsia="华文楷体" w:hAnsi="华文楷体" w:hint="eastAsia"/>
        </w:rPr>
        <w:t>不</w:t>
      </w:r>
      <w:r w:rsidRPr="002079D6">
        <w:rPr>
          <w:rFonts w:ascii="华文楷体" w:eastAsia="华文楷体" w:hAnsi="华文楷体"/>
        </w:rPr>
        <w:t>需要将场地设施复原，</w:t>
      </w:r>
      <w:r w:rsidRPr="002079D6">
        <w:rPr>
          <w:rFonts w:ascii="华文楷体" w:eastAsia="华文楷体" w:hAnsi="华文楷体" w:hint="eastAsia"/>
        </w:rPr>
        <w:t>AI</w:t>
      </w:r>
      <w:r w:rsidRPr="002079D6">
        <w:rPr>
          <w:rFonts w:ascii="华文楷体" w:eastAsia="华文楷体" w:hAnsi="华文楷体" w:hint="eastAsia"/>
        </w:rPr>
        <w:t>机器人需要</w:t>
      </w:r>
      <w:r w:rsidRPr="002079D6">
        <w:rPr>
          <w:rFonts w:ascii="华文楷体" w:eastAsia="华文楷体" w:hAnsi="华文楷体"/>
        </w:rPr>
        <w:t>重新出发。</w:t>
      </w:r>
    </w:p>
    <w:p w:rsidR="006B0312" w:rsidRPr="002079D6" w:rsidRDefault="004B7D23">
      <w:pPr>
        <w:pStyle w:val="3"/>
        <w:rPr>
          <w:rFonts w:ascii="华文楷体" w:eastAsia="华文楷体" w:hAnsi="华文楷体"/>
        </w:rPr>
      </w:pPr>
      <w:bookmarkStart w:id="73" w:name="_Toc1753092267"/>
      <w:r w:rsidRPr="002079D6">
        <w:rPr>
          <w:rFonts w:ascii="华文楷体" w:eastAsia="华文楷体" w:hAnsi="华文楷体"/>
        </w:rPr>
        <w:t xml:space="preserve">7.2.7 </w:t>
      </w:r>
      <w:r w:rsidRPr="002079D6">
        <w:rPr>
          <w:rFonts w:ascii="华文楷体" w:eastAsia="华文楷体" w:hAnsi="华文楷体" w:cs="宋体" w:hint="eastAsia"/>
        </w:rPr>
        <w:t>禁止从场外获取物品</w:t>
      </w:r>
      <w:bookmarkEnd w:id="73"/>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在一</w:t>
      </w:r>
      <w:r w:rsidRPr="002079D6">
        <w:rPr>
          <w:rFonts w:ascii="华文楷体" w:eastAsia="华文楷体" w:hAnsi="华文楷体" w:hint="eastAsia"/>
        </w:rPr>
        <w:t>轮</w:t>
      </w:r>
      <w:r w:rsidRPr="002079D6">
        <w:rPr>
          <w:rFonts w:ascii="华文楷体" w:eastAsia="华文楷体" w:hAnsi="华文楷体"/>
        </w:rPr>
        <w:t>比赛当中，不得更换</w:t>
      </w:r>
      <w:r w:rsidRPr="002079D6">
        <w:rPr>
          <w:rFonts w:ascii="华文楷体" w:eastAsia="华文楷体" w:hAnsi="华文楷体" w:hint="eastAsia"/>
        </w:rPr>
        <w:t>AI</w:t>
      </w:r>
      <w:r w:rsidRPr="002079D6">
        <w:rPr>
          <w:rFonts w:ascii="华文楷体" w:eastAsia="华文楷体" w:hAnsi="华文楷体" w:hint="eastAsia"/>
        </w:rPr>
        <w:t>机器人</w:t>
      </w:r>
      <w:r w:rsidRPr="002079D6">
        <w:rPr>
          <w:rFonts w:ascii="华文楷体" w:eastAsia="华文楷体" w:hAnsi="华文楷体"/>
        </w:rPr>
        <w:t>或为</w:t>
      </w:r>
      <w:r w:rsidRPr="002079D6">
        <w:rPr>
          <w:rFonts w:ascii="华文楷体" w:eastAsia="华文楷体" w:hAnsi="华文楷体" w:hint="eastAsia"/>
        </w:rPr>
        <w:t>AI</w:t>
      </w:r>
      <w:r w:rsidRPr="002079D6">
        <w:rPr>
          <w:rFonts w:ascii="华文楷体" w:eastAsia="华文楷体" w:hAnsi="华文楷体" w:hint="eastAsia"/>
        </w:rPr>
        <w:t>机器人</w:t>
      </w:r>
      <w:r w:rsidRPr="002079D6">
        <w:rPr>
          <w:rFonts w:ascii="华文楷体" w:eastAsia="华文楷体" w:hAnsi="华文楷体"/>
        </w:rPr>
        <w:t>新增</w:t>
      </w:r>
      <w:r w:rsidRPr="002079D6">
        <w:rPr>
          <w:rFonts w:ascii="华文楷体" w:eastAsia="华文楷体" w:hAnsi="华文楷体" w:hint="eastAsia"/>
        </w:rPr>
        <w:t>任何零件</w:t>
      </w:r>
      <w:r w:rsidRPr="002079D6">
        <w:rPr>
          <w:rFonts w:ascii="华文楷体" w:eastAsia="华文楷体" w:hAnsi="华文楷体"/>
          <w:spacing w:val="2"/>
        </w:rPr>
        <w:t>，不得从场外获取任何物品</w:t>
      </w:r>
      <w:r w:rsidRPr="002079D6">
        <w:rPr>
          <w:rFonts w:ascii="华文楷体" w:eastAsia="华文楷体" w:hAnsi="华文楷体"/>
          <w:spacing w:val="4"/>
        </w:rPr>
        <w:t>（</w:t>
      </w:r>
      <w:r w:rsidRPr="002079D6">
        <w:rPr>
          <w:rFonts w:ascii="华文楷体" w:eastAsia="华文楷体" w:hAnsi="华文楷体"/>
          <w:spacing w:val="2"/>
        </w:rPr>
        <w:t>应急的药品及医疗用品除外</w:t>
      </w:r>
      <w:r w:rsidRPr="002079D6">
        <w:rPr>
          <w:rFonts w:ascii="华文楷体" w:eastAsia="华文楷体" w:hAnsi="华文楷体"/>
          <w:spacing w:val="3"/>
        </w:rPr>
        <w:t>）</w:t>
      </w:r>
      <w:r w:rsidRPr="002079D6">
        <w:rPr>
          <w:rFonts w:ascii="华文楷体" w:eastAsia="华文楷体" w:hAnsi="华文楷体"/>
          <w:spacing w:val="1"/>
        </w:rPr>
        <w:t>，否则</w:t>
      </w:r>
      <w:r w:rsidRPr="002079D6">
        <w:rPr>
          <w:rFonts w:ascii="华文楷体" w:eastAsia="华文楷体" w:hAnsi="华文楷体" w:hint="eastAsia"/>
          <w:spacing w:val="1"/>
        </w:rPr>
        <w:t>取消队伍本轮成绩。</w:t>
      </w:r>
      <w:r w:rsidRPr="002079D6">
        <w:rPr>
          <w:rFonts w:ascii="华文楷体" w:eastAsia="华文楷体" w:hAnsi="华文楷体"/>
        </w:rPr>
        <w:t>“</w:t>
      </w:r>
      <w:r w:rsidRPr="002079D6">
        <w:rPr>
          <w:rFonts w:ascii="华文楷体" w:eastAsia="华文楷体" w:hAnsi="华文楷体"/>
        </w:rPr>
        <w:t>场外</w:t>
      </w:r>
      <w:r w:rsidRPr="002079D6">
        <w:rPr>
          <w:rFonts w:ascii="华文楷体" w:eastAsia="华文楷体" w:hAnsi="华文楷体"/>
        </w:rPr>
        <w:t>”</w:t>
      </w:r>
      <w:r w:rsidRPr="002079D6">
        <w:rPr>
          <w:rFonts w:ascii="华文楷体" w:eastAsia="华文楷体" w:hAnsi="华文楷体"/>
        </w:rPr>
        <w:t>是指参赛队伍所在赛场以外的</w:t>
      </w:r>
      <w:r w:rsidRPr="002079D6">
        <w:rPr>
          <w:rFonts w:ascii="华文楷体" w:eastAsia="华文楷体" w:hAnsi="华文楷体" w:hint="eastAsia"/>
        </w:rPr>
        <w:t>所有</w:t>
      </w:r>
      <w:r w:rsidRPr="002079D6">
        <w:rPr>
          <w:rFonts w:ascii="华文楷体" w:eastAsia="华文楷体" w:hAnsi="华文楷体"/>
        </w:rPr>
        <w:t>区域</w:t>
      </w:r>
      <w:r w:rsidRPr="002079D6">
        <w:rPr>
          <w:rFonts w:ascii="华文楷体" w:eastAsia="华文楷体" w:hAnsi="华文楷体"/>
          <w:w w:val="105"/>
        </w:rPr>
        <w:t>。</w:t>
      </w:r>
    </w:p>
    <w:p w:rsidR="006B0312" w:rsidRPr="002079D6" w:rsidRDefault="004B7D23">
      <w:pPr>
        <w:pStyle w:val="2"/>
        <w:spacing w:line="276" w:lineRule="auto"/>
        <w:rPr>
          <w:rFonts w:ascii="华文楷体" w:eastAsia="华文楷体" w:hAnsi="华文楷体"/>
          <w:b w:val="0"/>
        </w:rPr>
      </w:pPr>
      <w:bookmarkStart w:id="74" w:name="_TOC_250008"/>
      <w:bookmarkStart w:id="75" w:name="_Toc746094629"/>
      <w:bookmarkEnd w:id="74"/>
      <w:r w:rsidRPr="002079D6">
        <w:rPr>
          <w:rFonts w:ascii="华文楷体" w:eastAsia="华文楷体" w:hAnsi="华文楷体"/>
          <w:b w:val="0"/>
        </w:rPr>
        <w:t>7.3</w:t>
      </w:r>
      <w:r w:rsidRPr="002079D6">
        <w:rPr>
          <w:rFonts w:ascii="华文楷体" w:eastAsia="华文楷体" w:hAnsi="华文楷体"/>
          <w:b w:val="0"/>
        </w:rPr>
        <w:t>、参赛选手规则</w:t>
      </w:r>
      <w:bookmarkEnd w:id="75"/>
    </w:p>
    <w:p w:rsidR="006B0312" w:rsidRPr="002079D6" w:rsidRDefault="004B7D23">
      <w:pPr>
        <w:pStyle w:val="11"/>
        <w:spacing w:line="276" w:lineRule="auto"/>
        <w:ind w:firstLine="498"/>
        <w:rPr>
          <w:rFonts w:ascii="华文楷体" w:eastAsia="华文楷体" w:hAnsi="华文楷体"/>
          <w:sz w:val="32"/>
        </w:rPr>
      </w:pPr>
      <w:r w:rsidRPr="002079D6">
        <w:rPr>
          <w:rFonts w:ascii="华文楷体" w:eastAsia="华文楷体" w:hAnsi="华文楷体"/>
          <w:spacing w:val="9"/>
        </w:rPr>
        <w:t xml:space="preserve">7.3.1 </w:t>
      </w:r>
      <w:r w:rsidRPr="002079D6">
        <w:rPr>
          <w:rFonts w:ascii="华文楷体" w:eastAsia="华文楷体" w:hAnsi="华文楷体"/>
          <w:spacing w:val="9"/>
        </w:rPr>
        <w:t>参赛选手应以积极的心态</w:t>
      </w:r>
      <w:r w:rsidRPr="002079D6">
        <w:rPr>
          <w:rFonts w:ascii="华文楷体" w:eastAsia="华文楷体" w:hAnsi="华文楷体" w:hint="eastAsia"/>
          <w:spacing w:val="9"/>
        </w:rPr>
        <w:t>面对比赛，</w:t>
      </w:r>
      <w:r w:rsidRPr="002079D6">
        <w:rPr>
          <w:rFonts w:ascii="华文楷体" w:eastAsia="华文楷体" w:hAnsi="华文楷体"/>
          <w:spacing w:val="9"/>
        </w:rPr>
        <w:t>自主地处理在比赛中</w:t>
      </w:r>
      <w:r w:rsidRPr="002079D6">
        <w:rPr>
          <w:rFonts w:ascii="华文楷体" w:eastAsia="华文楷体" w:hAnsi="华文楷体"/>
          <w:spacing w:val="9"/>
        </w:rPr>
        <w:t>遇到的所有问题，自</w:t>
      </w:r>
      <w:r w:rsidRPr="002079D6">
        <w:rPr>
          <w:rFonts w:ascii="华文楷体" w:eastAsia="华文楷体" w:hAnsi="华文楷体"/>
        </w:rPr>
        <w:t>尊、自重，友善地对待队友、对手、志愿者、裁判和所有为比赛付出辛劳的人，努力把自己培养成为有健全人格和健康心理的人。</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 xml:space="preserve">7.3.2 </w:t>
      </w:r>
      <w:r w:rsidRPr="002079D6">
        <w:rPr>
          <w:rFonts w:ascii="华文楷体" w:eastAsia="华文楷体" w:hAnsi="华文楷体"/>
        </w:rPr>
        <w:t>参赛选手在上场后未经裁判允许，</w:t>
      </w:r>
      <w:r w:rsidRPr="002079D6">
        <w:rPr>
          <w:rFonts w:ascii="华文楷体" w:eastAsia="华文楷体" w:hAnsi="华文楷体" w:hint="eastAsia"/>
        </w:rPr>
        <w:t>不可离开赛场区域。</w:t>
      </w:r>
      <w:r w:rsidRPr="002079D6">
        <w:rPr>
          <w:rFonts w:ascii="华文楷体" w:eastAsia="华文楷体" w:hAnsi="华文楷体"/>
        </w:rPr>
        <w:t>操作区具体尺寸以及布置形式可能根据比赛场地情况进行微调。</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 xml:space="preserve">7.3.3 </w:t>
      </w:r>
      <w:r w:rsidRPr="002079D6">
        <w:rPr>
          <w:rFonts w:ascii="华文楷体" w:eastAsia="华文楷体" w:hAnsi="华文楷体"/>
          <w:spacing w:val="1"/>
        </w:rPr>
        <w:t>参赛队伍需在比赛开始前至少</w:t>
      </w:r>
      <w:r w:rsidRPr="002079D6">
        <w:rPr>
          <w:rFonts w:ascii="华文楷体" w:eastAsia="华文楷体" w:hAnsi="华文楷体"/>
          <w:spacing w:val="1"/>
        </w:rPr>
        <w:t xml:space="preserve"> </w:t>
      </w:r>
      <w:r w:rsidRPr="002079D6">
        <w:rPr>
          <w:rFonts w:ascii="华文楷体" w:eastAsia="华文楷体" w:hAnsi="华文楷体"/>
        </w:rPr>
        <w:t xml:space="preserve">5 </w:t>
      </w:r>
      <w:r w:rsidRPr="002079D6">
        <w:rPr>
          <w:rFonts w:ascii="华文楷体" w:eastAsia="华文楷体" w:hAnsi="华文楷体"/>
        </w:rPr>
        <w:t>分钟到达对应比赛场地，</w:t>
      </w:r>
      <w:r w:rsidRPr="002079D6">
        <w:rPr>
          <w:rFonts w:ascii="华文楷体" w:eastAsia="华文楷体" w:hAnsi="华文楷体" w:hint="eastAsia"/>
        </w:rPr>
        <w:t>如果比赛正式开始后仍未到场，取消该队伍本轮比赛成绩。</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 xml:space="preserve">7.3.4  </w:t>
      </w:r>
      <w:r w:rsidRPr="002079D6">
        <w:rPr>
          <w:rFonts w:ascii="华文楷体" w:eastAsia="华文楷体" w:hAnsi="华文楷体"/>
        </w:rPr>
        <w:t>在单</w:t>
      </w:r>
      <w:r w:rsidRPr="002079D6">
        <w:rPr>
          <w:rFonts w:ascii="华文楷体" w:eastAsia="华文楷体" w:hAnsi="华文楷体" w:hint="eastAsia"/>
        </w:rPr>
        <w:t>轮</w:t>
      </w:r>
      <w:r w:rsidRPr="002079D6">
        <w:rPr>
          <w:rFonts w:ascii="华文楷体" w:eastAsia="华文楷体" w:hAnsi="华文楷体"/>
        </w:rPr>
        <w:t>比赛中，若</w:t>
      </w:r>
      <w:r w:rsidRPr="002079D6">
        <w:rPr>
          <w:rFonts w:ascii="华文楷体" w:eastAsia="华文楷体" w:hAnsi="华文楷体" w:hint="eastAsia"/>
        </w:rPr>
        <w:t>某参赛</w:t>
      </w:r>
      <w:r w:rsidRPr="002079D6">
        <w:rPr>
          <w:rFonts w:ascii="华文楷体" w:eastAsia="华文楷体" w:hAnsi="华文楷体"/>
        </w:rPr>
        <w:t>队伍中的某位队友因迟到等原因未能在比赛规定时间内到达比赛场地，缺席一方的队友向裁判</w:t>
      </w:r>
      <w:r w:rsidRPr="002079D6">
        <w:rPr>
          <w:rFonts w:ascii="华文楷体" w:eastAsia="华文楷体" w:hAnsi="华文楷体" w:hint="eastAsia"/>
        </w:rPr>
        <w:t>报备</w:t>
      </w:r>
      <w:r w:rsidRPr="002079D6">
        <w:rPr>
          <w:rFonts w:ascii="华文楷体" w:eastAsia="华文楷体" w:hAnsi="华文楷体"/>
        </w:rPr>
        <w:t>后可</w:t>
      </w:r>
      <w:r w:rsidRPr="002079D6">
        <w:rPr>
          <w:rFonts w:ascii="华文楷体" w:eastAsia="华文楷体" w:hAnsi="华文楷体" w:hint="eastAsia"/>
        </w:rPr>
        <w:t>继续比赛</w:t>
      </w:r>
      <w:r w:rsidRPr="002079D6">
        <w:rPr>
          <w:rFonts w:ascii="华文楷体" w:eastAsia="华文楷体" w:hAnsi="华文楷体"/>
        </w:rPr>
        <w:t>。</w:t>
      </w:r>
    </w:p>
    <w:p w:rsidR="006B0312" w:rsidRPr="002079D6" w:rsidRDefault="004B7D23">
      <w:pPr>
        <w:pStyle w:val="11"/>
        <w:spacing w:line="276" w:lineRule="auto"/>
        <w:ind w:firstLine="498"/>
        <w:rPr>
          <w:rFonts w:ascii="华文楷体" w:eastAsia="华文楷体" w:hAnsi="华文楷体"/>
        </w:rPr>
      </w:pPr>
      <w:r w:rsidRPr="002079D6">
        <w:rPr>
          <w:rFonts w:ascii="华文楷体" w:eastAsia="华文楷体" w:hAnsi="华文楷体"/>
          <w:spacing w:val="9"/>
        </w:rPr>
        <w:t>7</w:t>
      </w:r>
      <w:r w:rsidRPr="002079D6">
        <w:rPr>
          <w:rFonts w:ascii="华文楷体" w:eastAsia="华文楷体" w:hAnsi="华文楷体"/>
          <w:spacing w:val="9"/>
        </w:rPr>
        <w:t xml:space="preserve">.3.5 </w:t>
      </w:r>
      <w:r w:rsidRPr="002079D6">
        <w:rPr>
          <w:rFonts w:ascii="华文楷体" w:eastAsia="华文楷体" w:hAnsi="华文楷体"/>
          <w:spacing w:val="9"/>
        </w:rPr>
        <w:t>参赛队伍需遵循赛事精神，不得做出争吵或辱骂他人、发生肢体冲突、盗</w:t>
      </w:r>
      <w:r w:rsidRPr="002079D6">
        <w:rPr>
          <w:rFonts w:ascii="华文楷体" w:eastAsia="华文楷体" w:hAnsi="华文楷体"/>
        </w:rPr>
        <w:t>窃、破坏其他队伍机器人或其他物品、不遵守比赛场馆行为准则等不文明行为，否则将由组委会共同商讨，可</w:t>
      </w:r>
      <w:r w:rsidRPr="002079D6">
        <w:rPr>
          <w:rFonts w:ascii="华文楷体" w:eastAsia="华文楷体" w:hAnsi="华文楷体" w:hint="eastAsia"/>
        </w:rPr>
        <w:t>做</w:t>
      </w:r>
      <w:r w:rsidRPr="002079D6">
        <w:rPr>
          <w:rFonts w:ascii="华文楷体" w:eastAsia="华文楷体" w:hAnsi="华文楷体"/>
        </w:rPr>
        <w:t>出取消比赛资格的处罚。</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 xml:space="preserve">7.3.6 </w:t>
      </w:r>
      <w:r w:rsidRPr="002079D6">
        <w:rPr>
          <w:rFonts w:ascii="华文楷体" w:eastAsia="华文楷体" w:hAnsi="华文楷体"/>
        </w:rPr>
        <w:t>参赛队伍需具备安全意识，不得做出威胁己方队伍及其他人员安全的行为，</w:t>
      </w:r>
      <w:r w:rsidRPr="002079D6">
        <w:rPr>
          <w:rFonts w:ascii="华文楷体" w:eastAsia="华文楷体" w:hAnsi="华文楷体"/>
        </w:rPr>
        <w:t xml:space="preserve"> </w:t>
      </w:r>
      <w:r w:rsidRPr="002079D6">
        <w:rPr>
          <w:rFonts w:ascii="华文楷体" w:eastAsia="华文楷体" w:hAnsi="华文楷体"/>
        </w:rPr>
        <w:t>包含但不仅限于违规使用排插、使用明火、携带不安全物品进入比赛场馆等行为。</w:t>
      </w:r>
    </w:p>
    <w:p w:rsidR="006B0312" w:rsidRPr="002079D6" w:rsidRDefault="004B7D23">
      <w:pPr>
        <w:pStyle w:val="11"/>
        <w:spacing w:line="276" w:lineRule="auto"/>
        <w:ind w:firstLine="478"/>
        <w:rPr>
          <w:rFonts w:ascii="华文楷体" w:eastAsia="华文楷体" w:hAnsi="华文楷体"/>
        </w:rPr>
      </w:pPr>
      <w:r w:rsidRPr="002079D6">
        <w:rPr>
          <w:rFonts w:ascii="华文楷体" w:eastAsia="华文楷体" w:hAnsi="华文楷体"/>
          <w:spacing w:val="-1"/>
        </w:rPr>
        <w:t xml:space="preserve">7.3.7 </w:t>
      </w:r>
      <w:r w:rsidRPr="002079D6">
        <w:rPr>
          <w:rFonts w:ascii="华文楷体" w:eastAsia="华文楷体" w:hAnsi="华文楷体"/>
          <w:spacing w:val="-1"/>
        </w:rPr>
        <w:t>在比赛进行中，队伍指导老师及随队人员不得进入比赛场地，不得在场外以</w:t>
      </w:r>
      <w:r w:rsidRPr="002079D6">
        <w:rPr>
          <w:rFonts w:ascii="华文楷体" w:eastAsia="华文楷体" w:hAnsi="华文楷体"/>
        </w:rPr>
        <w:t>任何形式干扰场上比赛，若出现指导老师及随队人员指导队伍比赛、干扰其他队伍比赛等行为，裁判有权</w:t>
      </w:r>
      <w:r w:rsidRPr="002079D6">
        <w:rPr>
          <w:rFonts w:ascii="华文楷体" w:eastAsia="华文楷体" w:hAnsi="华文楷体" w:hint="eastAsia"/>
        </w:rPr>
        <w:t>做</w:t>
      </w:r>
      <w:r w:rsidRPr="002079D6">
        <w:rPr>
          <w:rFonts w:ascii="华文楷体" w:eastAsia="华文楷体" w:hAnsi="华文楷体"/>
        </w:rPr>
        <w:t>出取消比赛资格等判罚；若参赛选手在未经裁判允许的情况下私自与指导老师或随队人员联系，将被取消比赛资格。</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 xml:space="preserve">7.3.8 </w:t>
      </w:r>
      <w:r w:rsidRPr="002079D6">
        <w:rPr>
          <w:rFonts w:ascii="华文楷体" w:eastAsia="华文楷体" w:hAnsi="华文楷体"/>
        </w:rPr>
        <w:t>顶撞辱骂裁判、对裁判进行人格侮辱将被取消比赛资格。</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lastRenderedPageBreak/>
        <w:t xml:space="preserve">7.3.9 </w:t>
      </w:r>
      <w:r w:rsidRPr="002079D6">
        <w:rPr>
          <w:rFonts w:ascii="华文楷体" w:eastAsia="华文楷体" w:hAnsi="华文楷体"/>
        </w:rPr>
        <w:t>参赛选手的年龄需符合参赛要求，若有不符合要求者，一经发现或被举报，验证属实后，将被取消比赛资格。</w:t>
      </w:r>
    </w:p>
    <w:p w:rsidR="006B0312" w:rsidRPr="002079D6" w:rsidRDefault="004B7D23">
      <w:pPr>
        <w:pStyle w:val="2"/>
        <w:spacing w:line="276" w:lineRule="auto"/>
        <w:rPr>
          <w:rFonts w:ascii="华文楷体" w:eastAsia="华文楷体" w:hAnsi="华文楷体"/>
          <w:b w:val="0"/>
        </w:rPr>
      </w:pPr>
      <w:bookmarkStart w:id="76" w:name="_TOC_250007"/>
      <w:bookmarkStart w:id="77" w:name="_Toc455414770"/>
      <w:bookmarkEnd w:id="76"/>
      <w:r w:rsidRPr="002079D6">
        <w:rPr>
          <w:rFonts w:ascii="华文楷体" w:eastAsia="华文楷体" w:hAnsi="华文楷体"/>
          <w:b w:val="0"/>
        </w:rPr>
        <w:t>7.4</w:t>
      </w:r>
      <w:r w:rsidRPr="002079D6">
        <w:rPr>
          <w:rFonts w:ascii="华文楷体" w:eastAsia="华文楷体" w:hAnsi="华文楷体"/>
          <w:b w:val="0"/>
        </w:rPr>
        <w:t>、</w:t>
      </w:r>
      <w:r w:rsidRPr="002079D6">
        <w:rPr>
          <w:rFonts w:ascii="华文楷体" w:eastAsia="华文楷体" w:hAnsi="华文楷体" w:hint="eastAsia"/>
          <w:b w:val="0"/>
        </w:rPr>
        <w:t>最终成绩</w:t>
      </w:r>
      <w:bookmarkEnd w:id="77"/>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 xml:space="preserve">7.4.1 </w:t>
      </w:r>
      <w:r w:rsidRPr="002079D6">
        <w:rPr>
          <w:rFonts w:ascii="华文楷体" w:eastAsia="华文楷体" w:hAnsi="华文楷体"/>
        </w:rPr>
        <w:t>每轮活动结束后，按实际情况计算本轮得分</w:t>
      </w:r>
      <w:r w:rsidRPr="002079D6">
        <w:rPr>
          <w:rFonts w:ascii="华文楷体" w:eastAsia="华文楷体" w:hAnsi="华文楷体" w:hint="eastAsia"/>
        </w:rPr>
        <w:t>，</w:t>
      </w:r>
      <w:r w:rsidRPr="002079D6">
        <w:rPr>
          <w:rFonts w:ascii="华文楷体" w:eastAsia="华文楷体" w:hAnsi="华文楷体"/>
        </w:rPr>
        <w:t>每轮任务得分为已完成任务得分之和。</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 xml:space="preserve">7.4.2 </w:t>
      </w:r>
      <w:r w:rsidRPr="002079D6">
        <w:rPr>
          <w:rFonts w:ascii="华文楷体" w:eastAsia="华文楷体" w:hAnsi="华文楷体"/>
        </w:rPr>
        <w:t>每个组按</w:t>
      </w:r>
      <w:r w:rsidRPr="002079D6">
        <w:rPr>
          <w:rFonts w:ascii="华文楷体" w:eastAsia="华文楷体" w:hAnsi="华文楷体" w:hint="eastAsia"/>
        </w:rPr>
        <w:t>最终</w:t>
      </w:r>
      <w:r w:rsidRPr="002079D6">
        <w:rPr>
          <w:rFonts w:ascii="华文楷体" w:eastAsia="华文楷体" w:hAnsi="华文楷体"/>
        </w:rPr>
        <w:t>成绩排名，</w:t>
      </w:r>
      <w:r w:rsidRPr="002079D6">
        <w:rPr>
          <w:rFonts w:ascii="华文楷体" w:eastAsia="华文楷体" w:hAnsi="华文楷体"/>
        </w:rPr>
        <w:t>最终得分高的排名靠前。如果出现得分相同的情况，按如下顺序决定先后：</w:t>
      </w:r>
    </w:p>
    <w:p w:rsidR="006B0312" w:rsidRPr="002079D6" w:rsidRDefault="004B7D23">
      <w:pPr>
        <w:pStyle w:val="11"/>
        <w:numPr>
          <w:ilvl w:val="0"/>
          <w:numId w:val="4"/>
        </w:numPr>
        <w:spacing w:line="276" w:lineRule="auto"/>
        <w:ind w:firstLineChars="0"/>
        <w:rPr>
          <w:rFonts w:ascii="华文楷体" w:eastAsia="华文楷体" w:hAnsi="华文楷体"/>
        </w:rPr>
      </w:pPr>
      <w:r w:rsidRPr="002079D6">
        <w:rPr>
          <w:rFonts w:ascii="华文楷体" w:eastAsia="华文楷体" w:hAnsi="华文楷体"/>
        </w:rPr>
        <w:t>用时少的排名在前；</w:t>
      </w:r>
    </w:p>
    <w:p w:rsidR="006B0312" w:rsidRPr="002079D6" w:rsidRDefault="004B7D23">
      <w:pPr>
        <w:pStyle w:val="11"/>
        <w:numPr>
          <w:ilvl w:val="0"/>
          <w:numId w:val="4"/>
        </w:numPr>
        <w:spacing w:line="276" w:lineRule="auto"/>
        <w:ind w:firstLineChars="0"/>
        <w:rPr>
          <w:rFonts w:ascii="华文楷体" w:eastAsia="华文楷体" w:hAnsi="华文楷体"/>
        </w:rPr>
      </w:pPr>
      <w:r w:rsidRPr="002079D6">
        <w:rPr>
          <w:rFonts w:ascii="华文楷体" w:eastAsia="华文楷体" w:hAnsi="华文楷体"/>
        </w:rPr>
        <w:t>重启次数少的排名在前；</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 xml:space="preserve">7.4.3 </w:t>
      </w:r>
      <w:r w:rsidRPr="002079D6">
        <w:rPr>
          <w:rFonts w:ascii="华文楷体" w:eastAsia="华文楷体" w:hAnsi="华文楷体"/>
        </w:rPr>
        <w:t>分数最低为</w:t>
      </w:r>
      <w:r w:rsidRPr="002079D6">
        <w:rPr>
          <w:rFonts w:ascii="华文楷体" w:eastAsia="华文楷体" w:hAnsi="华文楷体"/>
        </w:rPr>
        <w:t>0</w:t>
      </w:r>
      <w:r w:rsidRPr="002079D6">
        <w:rPr>
          <w:rFonts w:ascii="华文楷体" w:eastAsia="华文楷体" w:hAnsi="华文楷体"/>
        </w:rPr>
        <w:t>分，不能为负分。</w:t>
      </w:r>
    </w:p>
    <w:p w:rsidR="006B0312" w:rsidRPr="002079D6" w:rsidRDefault="006B0312">
      <w:pPr>
        <w:pStyle w:val="a7"/>
        <w:spacing w:before="19" w:line="276" w:lineRule="auto"/>
        <w:ind w:left="128" w:right="55" w:firstLine="120"/>
        <w:rPr>
          <w:rFonts w:ascii="华文楷体" w:eastAsia="华文楷体" w:hAnsi="华文楷体"/>
          <w:sz w:val="6"/>
        </w:rPr>
      </w:pPr>
    </w:p>
    <w:p w:rsidR="006B0312" w:rsidRPr="002079D6" w:rsidRDefault="004B7D23">
      <w:pPr>
        <w:pStyle w:val="2"/>
        <w:spacing w:line="276" w:lineRule="auto"/>
        <w:rPr>
          <w:rFonts w:ascii="华文楷体" w:eastAsia="华文楷体" w:hAnsi="华文楷体"/>
          <w:b w:val="0"/>
        </w:rPr>
      </w:pPr>
      <w:bookmarkStart w:id="78" w:name="_TOC_250005"/>
      <w:bookmarkStart w:id="79" w:name="_TOC_250006"/>
      <w:bookmarkStart w:id="80" w:name="_Toc524321482"/>
      <w:bookmarkEnd w:id="78"/>
      <w:bookmarkEnd w:id="79"/>
      <w:r w:rsidRPr="002079D6">
        <w:rPr>
          <w:rFonts w:ascii="华文楷体" w:eastAsia="华文楷体" w:hAnsi="华文楷体"/>
          <w:b w:val="0"/>
        </w:rPr>
        <w:t>7.5</w:t>
      </w:r>
      <w:r w:rsidRPr="002079D6">
        <w:rPr>
          <w:rFonts w:ascii="华文楷体" w:eastAsia="华文楷体" w:hAnsi="华文楷体" w:hint="eastAsia"/>
          <w:b w:val="0"/>
        </w:rPr>
        <w:t>、</w:t>
      </w:r>
      <w:r w:rsidRPr="002079D6">
        <w:rPr>
          <w:rFonts w:ascii="华文楷体" w:eastAsia="华文楷体" w:hAnsi="华文楷体"/>
          <w:b w:val="0"/>
        </w:rPr>
        <w:t>异常状态</w:t>
      </w:r>
      <w:bookmarkEnd w:id="80"/>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 xml:space="preserve">7.5.1 </w:t>
      </w:r>
      <w:r w:rsidRPr="002079D6">
        <w:rPr>
          <w:rFonts w:ascii="华文楷体" w:eastAsia="华文楷体" w:hAnsi="华文楷体"/>
        </w:rPr>
        <w:t>重赛：主要原因可能是现场工作人员、</w:t>
      </w:r>
      <w:r w:rsidRPr="002079D6">
        <w:rPr>
          <w:rFonts w:ascii="华文楷体" w:eastAsia="华文楷体" w:hAnsi="华文楷体" w:hint="eastAsia"/>
        </w:rPr>
        <w:t>计时</w:t>
      </w:r>
      <w:r w:rsidRPr="002079D6">
        <w:rPr>
          <w:rFonts w:ascii="华文楷体" w:eastAsia="华文楷体" w:hAnsi="华文楷体"/>
        </w:rPr>
        <w:t>系统、现场控制或场地本身</w:t>
      </w:r>
      <w:r w:rsidRPr="002079D6">
        <w:rPr>
          <w:rFonts w:ascii="华文楷体" w:eastAsia="华文楷体" w:hAnsi="华文楷体" w:hint="eastAsia"/>
        </w:rPr>
        <w:t>等原因</w:t>
      </w:r>
      <w:r w:rsidRPr="002079D6">
        <w:rPr>
          <w:rFonts w:ascii="华文楷体" w:eastAsia="华文楷体" w:hAnsi="华文楷体"/>
        </w:rPr>
        <w:t>，</w:t>
      </w:r>
      <w:r w:rsidRPr="002079D6">
        <w:rPr>
          <w:rFonts w:ascii="华文楷体" w:eastAsia="华文楷体" w:hAnsi="华文楷体"/>
        </w:rPr>
        <w:t xml:space="preserve"> </w:t>
      </w:r>
      <w:r w:rsidRPr="002079D6">
        <w:rPr>
          <w:rFonts w:ascii="华文楷体" w:eastAsia="华文楷体" w:hAnsi="华文楷体"/>
        </w:rPr>
        <w:t>或由于不可抗力导致比赛中断，经核实与商议后，由裁判长慎重决定是否重赛。由于</w:t>
      </w:r>
      <w:r w:rsidRPr="002079D6">
        <w:rPr>
          <w:rFonts w:ascii="华文楷体" w:eastAsia="华文楷体" w:hAnsi="华文楷体" w:hint="eastAsia"/>
        </w:rPr>
        <w:t>参赛队员的</w:t>
      </w:r>
      <w:r w:rsidRPr="002079D6">
        <w:rPr>
          <w:rFonts w:ascii="华文楷体" w:eastAsia="华文楷体" w:hAnsi="华文楷体"/>
        </w:rPr>
        <w:t>操作失误或电池电量不足造成的比赛中断甚至终止，都不会进行重赛。</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现场所有参赛队伍都应连接工作人员指定的</w:t>
      </w:r>
      <w:r w:rsidRPr="002079D6">
        <w:rPr>
          <w:rFonts w:ascii="华文楷体" w:eastAsia="华文楷体" w:hAnsi="华文楷体" w:hint="eastAsia"/>
        </w:rPr>
        <w:t>无线网络</w:t>
      </w:r>
      <w:r w:rsidRPr="002079D6">
        <w:rPr>
          <w:rFonts w:ascii="华文楷体" w:eastAsia="华文楷体" w:hAnsi="华文楷体"/>
        </w:rPr>
        <w:t>，主办方应保证此</w:t>
      </w:r>
      <w:r w:rsidRPr="002079D6">
        <w:rPr>
          <w:rFonts w:ascii="华文楷体" w:eastAsia="华文楷体" w:hAnsi="华文楷体" w:hint="eastAsia"/>
        </w:rPr>
        <w:t>无线网络</w:t>
      </w:r>
      <w:r w:rsidRPr="002079D6">
        <w:rPr>
          <w:rFonts w:ascii="华文楷体" w:eastAsia="华文楷体" w:hAnsi="华文楷体"/>
        </w:rPr>
        <w:t>稳定可靠。若在此前提下，比赛过程中</w:t>
      </w:r>
      <w:r w:rsidRPr="002079D6">
        <w:rPr>
          <w:rFonts w:ascii="华文楷体" w:eastAsia="华文楷体" w:hAnsi="华文楷体" w:hint="eastAsia"/>
        </w:rPr>
        <w:t>个别队伍出现语音</w:t>
      </w:r>
      <w:r w:rsidRPr="002079D6">
        <w:rPr>
          <w:rFonts w:ascii="华文楷体" w:eastAsia="华文楷体" w:hAnsi="华文楷体"/>
        </w:rPr>
        <w:t>功能</w:t>
      </w:r>
      <w:r w:rsidRPr="002079D6">
        <w:rPr>
          <w:rFonts w:ascii="华文楷体" w:eastAsia="华文楷体" w:hAnsi="华文楷体" w:hint="eastAsia"/>
        </w:rPr>
        <w:t>的</w:t>
      </w:r>
      <w:r w:rsidRPr="002079D6">
        <w:rPr>
          <w:rFonts w:ascii="华文楷体" w:eastAsia="华文楷体" w:hAnsi="华文楷体"/>
        </w:rPr>
        <w:t>问题，均不判作网络原因产生的问题，不重赛。若出现大面积</w:t>
      </w:r>
      <w:r w:rsidRPr="002079D6">
        <w:rPr>
          <w:rFonts w:ascii="华文楷体" w:eastAsia="华文楷体" w:hAnsi="华文楷体" w:hint="eastAsia"/>
        </w:rPr>
        <w:t>语音功能问题</w:t>
      </w:r>
      <w:r w:rsidRPr="002079D6">
        <w:rPr>
          <w:rFonts w:ascii="华文楷体" w:eastAsia="华文楷体" w:hAnsi="华文楷体"/>
        </w:rPr>
        <w:t>，裁判长可前往排查现场网络环境，再判断是否重赛。</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 xml:space="preserve">7.5.2 </w:t>
      </w:r>
      <w:r w:rsidRPr="002079D6">
        <w:rPr>
          <w:rFonts w:ascii="华文楷体" w:eastAsia="华文楷体" w:hAnsi="华文楷体"/>
        </w:rPr>
        <w:t>弃赛：</w:t>
      </w:r>
      <w:r w:rsidRPr="002079D6">
        <w:rPr>
          <w:rFonts w:ascii="华文楷体" w:eastAsia="华文楷体" w:hAnsi="华文楷体" w:hint="eastAsia"/>
        </w:rPr>
        <w:t>参赛队员</w:t>
      </w:r>
      <w:r w:rsidRPr="002079D6">
        <w:rPr>
          <w:rFonts w:ascii="华文楷体" w:eastAsia="华文楷体" w:hAnsi="华文楷体"/>
        </w:rPr>
        <w:t>应具有积极备赛的竞赛精神，如因自身原因或不可抗力因素未能参加当场场次的比赛，需到现场签字确认或以其他方式告知组委会。</w:t>
      </w:r>
    </w:p>
    <w:p w:rsidR="006B0312" w:rsidRPr="002079D6" w:rsidRDefault="004B7D23">
      <w:pPr>
        <w:pStyle w:val="2"/>
        <w:spacing w:line="276" w:lineRule="auto"/>
        <w:rPr>
          <w:rFonts w:ascii="华文楷体" w:eastAsia="华文楷体" w:hAnsi="华文楷体"/>
          <w:b w:val="0"/>
        </w:rPr>
      </w:pPr>
      <w:bookmarkStart w:id="81" w:name="_TOC_250004"/>
      <w:bookmarkStart w:id="82" w:name="_Toc1145744333"/>
      <w:bookmarkEnd w:id="81"/>
      <w:r w:rsidRPr="002079D6">
        <w:rPr>
          <w:rFonts w:ascii="华文楷体" w:eastAsia="华文楷体" w:hAnsi="华文楷体"/>
          <w:b w:val="0"/>
        </w:rPr>
        <w:t>7.6</w:t>
      </w:r>
      <w:r w:rsidRPr="002079D6">
        <w:rPr>
          <w:rFonts w:ascii="华文楷体" w:eastAsia="华文楷体" w:hAnsi="华文楷体" w:hint="eastAsia"/>
          <w:b w:val="0"/>
        </w:rPr>
        <w:t>、</w:t>
      </w:r>
      <w:r w:rsidRPr="002079D6">
        <w:rPr>
          <w:rFonts w:ascii="华文楷体" w:eastAsia="华文楷体" w:hAnsi="华文楷体"/>
          <w:b w:val="0"/>
        </w:rPr>
        <w:t>队伍申诉</w:t>
      </w:r>
      <w:bookmarkEnd w:id="82"/>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 xml:space="preserve">7.6.1 </w:t>
      </w:r>
      <w:r w:rsidRPr="002079D6">
        <w:rPr>
          <w:rFonts w:ascii="华文楷体" w:eastAsia="华文楷体" w:hAnsi="华文楷体"/>
        </w:rPr>
        <w:t>比赛结束后，</w:t>
      </w:r>
      <w:r w:rsidRPr="002079D6">
        <w:rPr>
          <w:rFonts w:ascii="华文楷体" w:eastAsia="华文楷体" w:hAnsi="华文楷体" w:hint="eastAsia"/>
        </w:rPr>
        <w:t>如果</w:t>
      </w:r>
      <w:r w:rsidRPr="002079D6">
        <w:rPr>
          <w:rFonts w:ascii="华文楷体" w:eastAsia="华文楷体" w:hAnsi="华文楷体"/>
        </w:rPr>
        <w:t>参赛选手对比赛成绩有异议，当局裁判必要的解释无效后，</w:t>
      </w:r>
      <w:r w:rsidRPr="002079D6">
        <w:rPr>
          <w:rFonts w:ascii="华文楷体" w:eastAsia="华文楷体" w:hAnsi="华文楷体" w:hint="eastAsia"/>
        </w:rPr>
        <w:t>裁判</w:t>
      </w:r>
      <w:r w:rsidRPr="002079D6">
        <w:rPr>
          <w:rFonts w:ascii="华文楷体" w:eastAsia="华文楷体" w:hAnsi="华文楷体"/>
        </w:rPr>
        <w:t>可在计分表备注栏上描述争议点所在，然后参赛选手到</w:t>
      </w:r>
      <w:r w:rsidRPr="002079D6">
        <w:rPr>
          <w:rFonts w:ascii="华文楷体" w:eastAsia="华文楷体" w:hAnsi="华文楷体" w:hint="eastAsia"/>
        </w:rPr>
        <w:t>裁判长处</w:t>
      </w:r>
      <w:r w:rsidRPr="002079D6">
        <w:rPr>
          <w:rFonts w:ascii="华文楷体" w:eastAsia="华文楷体" w:hAnsi="华文楷体"/>
        </w:rPr>
        <w:t>进行登记说明，</w:t>
      </w:r>
      <w:r w:rsidRPr="002079D6">
        <w:rPr>
          <w:rFonts w:ascii="华文楷体" w:eastAsia="华文楷体" w:hAnsi="华文楷体"/>
        </w:rPr>
        <w:t xml:space="preserve"> </w:t>
      </w:r>
      <w:r w:rsidRPr="002079D6">
        <w:rPr>
          <w:rFonts w:ascii="华文楷体" w:eastAsia="华文楷体" w:hAnsi="华文楷体"/>
        </w:rPr>
        <w:t>此阶段</w:t>
      </w:r>
      <w:r w:rsidRPr="002079D6">
        <w:rPr>
          <w:rFonts w:ascii="华文楷体" w:eastAsia="华文楷体" w:hAnsi="华文楷体" w:hint="eastAsia"/>
        </w:rPr>
        <w:t>比</w:t>
      </w:r>
      <w:r w:rsidRPr="002079D6">
        <w:rPr>
          <w:rFonts w:ascii="华文楷体" w:eastAsia="华文楷体" w:hAnsi="华文楷体"/>
        </w:rPr>
        <w:t>赛结束后，</w:t>
      </w:r>
      <w:r w:rsidRPr="002079D6">
        <w:rPr>
          <w:rFonts w:ascii="华文楷体" w:eastAsia="华文楷体" w:hAnsi="华文楷体" w:hint="eastAsia"/>
        </w:rPr>
        <w:t>组委会</w:t>
      </w:r>
      <w:r w:rsidRPr="002079D6">
        <w:rPr>
          <w:rFonts w:ascii="华文楷体" w:eastAsia="华文楷体" w:hAnsi="华文楷体"/>
        </w:rPr>
        <w:t>会对申诉进行反馈。</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 xml:space="preserve">7.6.2 </w:t>
      </w:r>
      <w:r w:rsidRPr="002079D6">
        <w:rPr>
          <w:rFonts w:ascii="华文楷体" w:eastAsia="华文楷体" w:hAnsi="华文楷体"/>
        </w:rPr>
        <w:t>申诉要求：队伍申诉应按照规定的流程，在相应场次比赛结束后（以计分表上记录的比赛结束时间为准）</w:t>
      </w:r>
      <w:r w:rsidRPr="002079D6">
        <w:rPr>
          <w:rFonts w:ascii="华文楷体" w:eastAsia="华文楷体" w:hAnsi="华文楷体"/>
          <w:spacing w:val="6"/>
        </w:rPr>
        <w:t>的</w:t>
      </w:r>
      <w:r w:rsidRPr="002079D6">
        <w:rPr>
          <w:rFonts w:ascii="华文楷体" w:eastAsia="华文楷体" w:hAnsi="华文楷体"/>
          <w:spacing w:val="6"/>
        </w:rPr>
        <w:t xml:space="preserve"> </w:t>
      </w:r>
      <w:r w:rsidRPr="002079D6">
        <w:rPr>
          <w:rFonts w:ascii="华文楷体" w:eastAsia="华文楷体" w:hAnsi="华文楷体"/>
        </w:rPr>
        <w:t>10</w:t>
      </w:r>
      <w:r w:rsidRPr="002079D6">
        <w:rPr>
          <w:rFonts w:ascii="华文楷体" w:eastAsia="华文楷体" w:hAnsi="华文楷体"/>
          <w:spacing w:val="1"/>
        </w:rPr>
        <w:t xml:space="preserve"> </w:t>
      </w:r>
      <w:r w:rsidRPr="002079D6">
        <w:rPr>
          <w:rFonts w:ascii="华文楷体" w:eastAsia="华文楷体" w:hAnsi="华文楷体"/>
          <w:spacing w:val="1"/>
        </w:rPr>
        <w:t>分钟内提出，未能在赛后</w:t>
      </w:r>
      <w:r w:rsidRPr="002079D6">
        <w:rPr>
          <w:rFonts w:ascii="华文楷体" w:eastAsia="华文楷体" w:hAnsi="华文楷体"/>
          <w:spacing w:val="1"/>
        </w:rPr>
        <w:t xml:space="preserve"> </w:t>
      </w:r>
      <w:r w:rsidRPr="002079D6">
        <w:rPr>
          <w:rFonts w:ascii="华文楷体" w:eastAsia="华文楷体" w:hAnsi="华文楷体"/>
        </w:rPr>
        <w:t>10</w:t>
      </w:r>
      <w:r w:rsidRPr="002079D6">
        <w:rPr>
          <w:rFonts w:ascii="华文楷体" w:eastAsia="华文楷体" w:hAnsi="华文楷体"/>
          <w:spacing w:val="-2"/>
        </w:rPr>
        <w:t xml:space="preserve"> </w:t>
      </w:r>
      <w:r w:rsidRPr="002079D6">
        <w:rPr>
          <w:rFonts w:ascii="华文楷体" w:eastAsia="华文楷体" w:hAnsi="华文楷体"/>
          <w:spacing w:val="-2"/>
        </w:rPr>
        <w:t>分钟内到</w:t>
      </w:r>
      <w:r w:rsidRPr="002079D6">
        <w:rPr>
          <w:rFonts w:ascii="华文楷体" w:eastAsia="华文楷体" w:hAnsi="华文楷体" w:hint="eastAsia"/>
          <w:spacing w:val="-2"/>
        </w:rPr>
        <w:t>裁判长</w:t>
      </w:r>
      <w:r w:rsidRPr="002079D6">
        <w:rPr>
          <w:rFonts w:ascii="华文楷体" w:eastAsia="华文楷体" w:hAnsi="华文楷体" w:hint="eastAsia"/>
          <w:spacing w:val="-2"/>
        </w:rPr>
        <w:lastRenderedPageBreak/>
        <w:t>处</w:t>
      </w:r>
      <w:r w:rsidRPr="002079D6">
        <w:rPr>
          <w:rFonts w:ascii="华文楷体" w:eastAsia="华文楷体" w:hAnsi="华文楷体"/>
          <w:spacing w:val="-2"/>
        </w:rPr>
        <w:t>提</w:t>
      </w:r>
      <w:r w:rsidRPr="002079D6">
        <w:rPr>
          <w:rFonts w:ascii="华文楷体" w:eastAsia="华文楷体" w:hAnsi="华文楷体"/>
        </w:rPr>
        <w:t>交的申诉，将被视为无效申诉且不予受理。</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 xml:space="preserve">7.6.3 </w:t>
      </w:r>
      <w:r w:rsidRPr="002079D6">
        <w:rPr>
          <w:rFonts w:ascii="华文楷体" w:eastAsia="华文楷体" w:hAnsi="华文楷体"/>
        </w:rPr>
        <w:t>组委会不接受指导老师或随队人员的申诉。组委会有权在回避指导老师、随队人员的环境下和申诉选手进行沟通。</w:t>
      </w:r>
    </w:p>
    <w:p w:rsidR="006B0312" w:rsidRPr="002079D6" w:rsidRDefault="004B7D23">
      <w:pPr>
        <w:pStyle w:val="11"/>
        <w:spacing w:line="276" w:lineRule="auto"/>
        <w:ind w:firstLine="480"/>
        <w:rPr>
          <w:rFonts w:ascii="华文楷体" w:eastAsia="华文楷体" w:hAnsi="华文楷体"/>
        </w:rPr>
      </w:pPr>
      <w:r w:rsidRPr="002079D6">
        <w:rPr>
          <w:rFonts w:ascii="华文楷体" w:eastAsia="华文楷体" w:hAnsi="华文楷体"/>
        </w:rPr>
        <w:t xml:space="preserve">7.6.4 </w:t>
      </w:r>
      <w:r w:rsidRPr="002079D6">
        <w:rPr>
          <w:rFonts w:ascii="华文楷体" w:eastAsia="华文楷体" w:hAnsi="华文楷体"/>
        </w:rPr>
        <w:t>由于视频及图片拍摄角度等问题，在处理申述过程中，组委会不会参考任何人提供的比赛视频及图片。</w:t>
      </w:r>
      <w:bookmarkStart w:id="83" w:name="_Toc62301223"/>
    </w:p>
    <w:p w:rsidR="006B0312" w:rsidRPr="002079D6" w:rsidRDefault="004B7D23">
      <w:pPr>
        <w:pStyle w:val="1"/>
        <w:ind w:left="0"/>
        <w:rPr>
          <w:rFonts w:ascii="华文楷体" w:eastAsia="华文楷体" w:hAnsi="华文楷体"/>
          <w:b w:val="0"/>
          <w:bCs/>
        </w:rPr>
      </w:pPr>
      <w:bookmarkStart w:id="84" w:name="_Toc39142082"/>
      <w:r w:rsidRPr="002079D6">
        <w:rPr>
          <w:rFonts w:ascii="华文楷体" w:eastAsia="华文楷体" w:hAnsi="华文楷体"/>
          <w:b w:val="0"/>
          <w:bCs/>
        </w:rPr>
        <w:t>8</w:t>
      </w:r>
      <w:r w:rsidRPr="002079D6">
        <w:rPr>
          <w:rFonts w:ascii="华文楷体" w:eastAsia="华文楷体" w:hAnsi="华文楷体" w:hint="eastAsia"/>
          <w:b w:val="0"/>
          <w:bCs/>
        </w:rPr>
        <w:t>、智慧物流赛项计分</w:t>
      </w:r>
      <w:bookmarkEnd w:id="83"/>
      <w:bookmarkEnd w:id="84"/>
    </w:p>
    <w:tbl>
      <w:tblPr>
        <w:tblpPr w:leftFromText="180" w:rightFromText="180" w:vertAnchor="text" w:horzAnchor="page" w:tblpXSpec="center" w:tblpY="297"/>
        <w:tblOverlap w:val="never"/>
        <w:tblW w:w="7861"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62"/>
        <w:gridCol w:w="4116"/>
        <w:gridCol w:w="984"/>
        <w:gridCol w:w="1799"/>
      </w:tblGrid>
      <w:tr w:rsidR="006B0312" w:rsidRPr="002079D6">
        <w:trPr>
          <w:trHeight w:val="620"/>
          <w:tblCellSpacing w:w="0" w:type="dxa"/>
          <w:jc w:val="center"/>
        </w:trPr>
        <w:tc>
          <w:tcPr>
            <w:tcW w:w="962" w:type="dxa"/>
            <w:shd w:val="clear" w:color="auto" w:fill="auto"/>
            <w:tcMar>
              <w:top w:w="20" w:type="dxa"/>
              <w:left w:w="20" w:type="dxa"/>
              <w:bottom w:w="72" w:type="dxa"/>
              <w:right w:w="20" w:type="dxa"/>
            </w:tcMar>
            <w:vAlign w:val="center"/>
          </w:tcPr>
          <w:p w:rsidR="006B0312" w:rsidRPr="002079D6" w:rsidRDefault="004B7D23">
            <w:pPr>
              <w:jc w:val="center"/>
              <w:rPr>
                <w:rFonts w:ascii="华文楷体" w:eastAsia="华文楷体" w:hAnsi="华文楷体"/>
                <w:color w:val="000000" w:themeColor="text1"/>
              </w:rPr>
            </w:pPr>
            <w:r w:rsidRPr="002079D6">
              <w:rPr>
                <w:rFonts w:ascii="华文楷体" w:eastAsia="华文楷体" w:hAnsi="华文楷体" w:hint="eastAsia"/>
                <w:color w:val="000000" w:themeColor="text1"/>
              </w:rPr>
              <w:t>类型</w:t>
            </w:r>
          </w:p>
        </w:tc>
        <w:tc>
          <w:tcPr>
            <w:tcW w:w="4116" w:type="dxa"/>
            <w:shd w:val="clear" w:color="auto" w:fill="auto"/>
            <w:tcMar>
              <w:top w:w="20" w:type="dxa"/>
              <w:left w:w="20" w:type="dxa"/>
              <w:bottom w:w="72" w:type="dxa"/>
              <w:right w:w="20" w:type="dxa"/>
            </w:tcMar>
            <w:vAlign w:val="center"/>
          </w:tcPr>
          <w:p w:rsidR="006B0312" w:rsidRPr="002079D6" w:rsidRDefault="004B7D23">
            <w:pPr>
              <w:jc w:val="center"/>
              <w:rPr>
                <w:rFonts w:ascii="华文楷体" w:eastAsia="华文楷体" w:hAnsi="华文楷体"/>
                <w:color w:val="000000" w:themeColor="text1"/>
              </w:rPr>
            </w:pPr>
            <w:r w:rsidRPr="002079D6">
              <w:rPr>
                <w:rFonts w:ascii="华文楷体" w:eastAsia="华文楷体" w:hAnsi="华文楷体" w:hint="eastAsia"/>
                <w:color w:val="000000" w:themeColor="text1"/>
              </w:rPr>
              <w:t>任务</w:t>
            </w:r>
          </w:p>
        </w:tc>
        <w:tc>
          <w:tcPr>
            <w:tcW w:w="984" w:type="dxa"/>
            <w:shd w:val="clear" w:color="auto" w:fill="auto"/>
            <w:tcMar>
              <w:top w:w="20" w:type="dxa"/>
              <w:left w:w="20" w:type="dxa"/>
              <w:bottom w:w="72" w:type="dxa"/>
              <w:right w:w="20" w:type="dxa"/>
            </w:tcMar>
            <w:vAlign w:val="center"/>
          </w:tcPr>
          <w:p w:rsidR="006B0312" w:rsidRPr="002079D6" w:rsidRDefault="004B7D23">
            <w:pPr>
              <w:jc w:val="center"/>
              <w:rPr>
                <w:rFonts w:ascii="华文楷体" w:eastAsia="华文楷体" w:hAnsi="华文楷体"/>
                <w:color w:val="000000" w:themeColor="text1"/>
              </w:rPr>
            </w:pPr>
            <w:r w:rsidRPr="002079D6">
              <w:rPr>
                <w:rFonts w:ascii="华文楷体" w:eastAsia="华文楷体" w:hAnsi="华文楷体" w:hint="eastAsia"/>
                <w:color w:val="000000" w:themeColor="text1"/>
              </w:rPr>
              <w:t>分值</w:t>
            </w:r>
          </w:p>
        </w:tc>
        <w:tc>
          <w:tcPr>
            <w:tcW w:w="1799" w:type="dxa"/>
            <w:shd w:val="clear" w:color="auto" w:fill="auto"/>
            <w:tcMar>
              <w:top w:w="20" w:type="dxa"/>
              <w:left w:w="20" w:type="dxa"/>
              <w:bottom w:w="72" w:type="dxa"/>
              <w:right w:w="20" w:type="dxa"/>
            </w:tcMar>
            <w:vAlign w:val="center"/>
          </w:tcPr>
          <w:p w:rsidR="006B0312" w:rsidRPr="002079D6" w:rsidRDefault="004B7D23">
            <w:pPr>
              <w:jc w:val="center"/>
              <w:rPr>
                <w:rFonts w:ascii="华文楷体" w:eastAsia="华文楷体" w:hAnsi="华文楷体"/>
                <w:color w:val="000000" w:themeColor="text1"/>
              </w:rPr>
            </w:pPr>
            <w:r w:rsidRPr="002079D6">
              <w:rPr>
                <w:rFonts w:ascii="华文楷体" w:eastAsia="华文楷体" w:hAnsi="华文楷体" w:hint="eastAsia"/>
                <w:color w:val="000000" w:themeColor="text1"/>
              </w:rPr>
              <w:t>参赛组别</w:t>
            </w:r>
          </w:p>
        </w:tc>
      </w:tr>
      <w:tr w:rsidR="006B0312" w:rsidRPr="002079D6">
        <w:trPr>
          <w:trHeight w:val="620"/>
          <w:tblCellSpacing w:w="0" w:type="dxa"/>
          <w:jc w:val="center"/>
        </w:trPr>
        <w:tc>
          <w:tcPr>
            <w:tcW w:w="962" w:type="dxa"/>
            <w:vMerge w:val="restart"/>
            <w:shd w:val="clear" w:color="auto" w:fill="auto"/>
            <w:tcMar>
              <w:top w:w="20" w:type="dxa"/>
              <w:left w:w="20" w:type="dxa"/>
              <w:bottom w:w="72" w:type="dxa"/>
              <w:right w:w="20" w:type="dxa"/>
            </w:tcMar>
            <w:vAlign w:val="center"/>
          </w:tcPr>
          <w:p w:rsidR="006B0312" w:rsidRPr="002079D6" w:rsidRDefault="004B7D23">
            <w:pPr>
              <w:rPr>
                <w:rFonts w:ascii="华文楷体" w:eastAsia="华文楷体" w:hAnsi="华文楷体"/>
                <w:color w:val="000000" w:themeColor="text1"/>
              </w:rPr>
            </w:pPr>
            <w:r w:rsidRPr="002079D6">
              <w:rPr>
                <w:rFonts w:ascii="华文楷体" w:eastAsia="华文楷体" w:hAnsi="华文楷体" w:hint="eastAsia"/>
                <w:color w:val="000000" w:themeColor="text1"/>
              </w:rPr>
              <w:t>独立任务</w:t>
            </w:r>
          </w:p>
          <w:p w:rsidR="006B0312" w:rsidRPr="002079D6" w:rsidRDefault="004B7D23">
            <w:pPr>
              <w:rPr>
                <w:rFonts w:ascii="华文楷体" w:eastAsia="华文楷体" w:hAnsi="华文楷体"/>
                <w:color w:val="000000" w:themeColor="text1"/>
              </w:rPr>
            </w:pPr>
            <w:r w:rsidRPr="002079D6">
              <w:rPr>
                <w:rFonts w:ascii="华文楷体" w:eastAsia="华文楷体" w:hAnsi="华文楷体" w:hint="eastAsia"/>
                <w:color w:val="000000" w:themeColor="text1"/>
              </w:rPr>
              <w:t>（</w:t>
            </w:r>
            <w:r w:rsidRPr="002079D6">
              <w:rPr>
                <w:rFonts w:ascii="华文楷体" w:eastAsia="华文楷体" w:hAnsi="华文楷体"/>
                <w:color w:val="000000" w:themeColor="text1"/>
              </w:rPr>
              <w:t>320</w:t>
            </w:r>
            <w:r w:rsidRPr="002079D6">
              <w:rPr>
                <w:rFonts w:ascii="华文楷体" w:eastAsia="华文楷体" w:hAnsi="华文楷体" w:hint="eastAsia"/>
                <w:color w:val="000000" w:themeColor="text1"/>
              </w:rPr>
              <w:t>）</w:t>
            </w:r>
          </w:p>
        </w:tc>
        <w:tc>
          <w:tcPr>
            <w:tcW w:w="4116" w:type="dxa"/>
            <w:shd w:val="clear" w:color="auto" w:fill="auto"/>
            <w:tcMar>
              <w:top w:w="20" w:type="dxa"/>
              <w:left w:w="20" w:type="dxa"/>
              <w:bottom w:w="72" w:type="dxa"/>
              <w:right w:w="20" w:type="dxa"/>
            </w:tcMar>
            <w:vAlign w:val="center"/>
          </w:tcPr>
          <w:p w:rsidR="006B0312" w:rsidRPr="002079D6" w:rsidRDefault="004B7D23">
            <w:pPr>
              <w:rPr>
                <w:rFonts w:ascii="华文楷体" w:eastAsia="华文楷体" w:hAnsi="华文楷体"/>
                <w:color w:val="000000" w:themeColor="text1"/>
              </w:rPr>
            </w:pPr>
            <w:r w:rsidRPr="002079D6">
              <w:rPr>
                <w:rFonts w:ascii="华文楷体" w:eastAsia="华文楷体" w:hAnsi="华文楷体" w:hint="eastAsia"/>
                <w:color w:val="000000" w:themeColor="text1"/>
              </w:rPr>
              <w:t>任务</w:t>
            </w:r>
            <w:r w:rsidRPr="002079D6">
              <w:rPr>
                <w:rFonts w:ascii="华文楷体" w:eastAsia="华文楷体" w:hAnsi="华文楷体" w:hint="eastAsia"/>
                <w:color w:val="000000" w:themeColor="text1"/>
              </w:rPr>
              <w:t>1: </w:t>
            </w:r>
            <w:r w:rsidRPr="002079D6">
              <w:rPr>
                <w:rFonts w:ascii="华文楷体" w:eastAsia="华文楷体" w:hAnsi="华文楷体" w:hint="eastAsia"/>
                <w:color w:val="000000" w:themeColor="text1"/>
              </w:rPr>
              <w:t>货物箱装载</w:t>
            </w:r>
          </w:p>
        </w:tc>
        <w:tc>
          <w:tcPr>
            <w:tcW w:w="984" w:type="dxa"/>
            <w:shd w:val="clear" w:color="auto" w:fill="auto"/>
            <w:tcMar>
              <w:top w:w="20" w:type="dxa"/>
              <w:left w:w="20" w:type="dxa"/>
              <w:bottom w:w="72" w:type="dxa"/>
              <w:right w:w="20" w:type="dxa"/>
            </w:tcMar>
            <w:vAlign w:val="center"/>
          </w:tcPr>
          <w:p w:rsidR="006B0312" w:rsidRPr="002079D6" w:rsidRDefault="004B7D23">
            <w:pPr>
              <w:jc w:val="center"/>
              <w:rPr>
                <w:rFonts w:ascii="华文楷体" w:eastAsia="华文楷体" w:hAnsi="华文楷体"/>
                <w:color w:val="000000" w:themeColor="text1"/>
              </w:rPr>
            </w:pPr>
            <w:r w:rsidRPr="002079D6">
              <w:rPr>
                <w:rFonts w:ascii="华文楷体" w:eastAsia="华文楷体" w:hAnsi="华文楷体"/>
                <w:color w:val="000000" w:themeColor="text1"/>
              </w:rPr>
              <w:t>60</w:t>
            </w:r>
          </w:p>
        </w:tc>
        <w:tc>
          <w:tcPr>
            <w:tcW w:w="1799" w:type="dxa"/>
            <w:shd w:val="clear" w:color="auto" w:fill="auto"/>
            <w:tcMar>
              <w:top w:w="20" w:type="dxa"/>
              <w:left w:w="20" w:type="dxa"/>
              <w:bottom w:w="72" w:type="dxa"/>
              <w:right w:w="20" w:type="dxa"/>
            </w:tcMar>
            <w:vAlign w:val="center"/>
          </w:tcPr>
          <w:p w:rsidR="006B0312" w:rsidRPr="002079D6" w:rsidRDefault="004B7D23">
            <w:pPr>
              <w:rPr>
                <w:rFonts w:ascii="华文楷体" w:eastAsia="华文楷体" w:hAnsi="华文楷体"/>
                <w:color w:val="000000" w:themeColor="text1"/>
              </w:rPr>
            </w:pPr>
            <w:r w:rsidRPr="002079D6">
              <w:rPr>
                <w:rFonts w:ascii="华文楷体" w:eastAsia="华文楷体" w:hAnsi="华文楷体" w:hint="eastAsia"/>
                <w:color w:val="000000" w:themeColor="text1"/>
              </w:rPr>
              <w:t>初中</w:t>
            </w:r>
            <w:r w:rsidRPr="002079D6">
              <w:rPr>
                <w:rFonts w:ascii="华文楷体" w:eastAsia="华文楷体" w:hAnsi="华文楷体" w:hint="eastAsia"/>
                <w:color w:val="000000" w:themeColor="text1"/>
              </w:rPr>
              <w:t>/</w:t>
            </w:r>
            <w:r w:rsidRPr="002079D6">
              <w:rPr>
                <w:rFonts w:ascii="华文楷体" w:eastAsia="华文楷体" w:hAnsi="华文楷体" w:hint="eastAsia"/>
                <w:color w:val="000000" w:themeColor="text1"/>
              </w:rPr>
              <w:t>高中</w:t>
            </w:r>
          </w:p>
        </w:tc>
      </w:tr>
      <w:tr w:rsidR="006B0312" w:rsidRPr="002079D6">
        <w:trPr>
          <w:trHeight w:val="620"/>
          <w:tblCellSpacing w:w="0" w:type="dxa"/>
          <w:jc w:val="center"/>
        </w:trPr>
        <w:tc>
          <w:tcPr>
            <w:tcW w:w="962" w:type="dxa"/>
            <w:vMerge/>
            <w:shd w:val="clear" w:color="auto" w:fill="auto"/>
            <w:tcMar>
              <w:top w:w="20" w:type="dxa"/>
              <w:left w:w="20" w:type="dxa"/>
              <w:bottom w:w="72" w:type="dxa"/>
              <w:right w:w="20" w:type="dxa"/>
            </w:tcMar>
            <w:vAlign w:val="center"/>
          </w:tcPr>
          <w:p w:rsidR="006B0312" w:rsidRPr="002079D6" w:rsidRDefault="006B0312">
            <w:pPr>
              <w:rPr>
                <w:rFonts w:ascii="华文楷体" w:eastAsia="华文楷体" w:hAnsi="华文楷体"/>
                <w:color w:val="000000" w:themeColor="text1"/>
              </w:rPr>
            </w:pPr>
          </w:p>
        </w:tc>
        <w:tc>
          <w:tcPr>
            <w:tcW w:w="4116" w:type="dxa"/>
            <w:shd w:val="clear" w:color="auto" w:fill="auto"/>
            <w:tcMar>
              <w:top w:w="20" w:type="dxa"/>
              <w:left w:w="20" w:type="dxa"/>
              <w:bottom w:w="72" w:type="dxa"/>
              <w:right w:w="20" w:type="dxa"/>
            </w:tcMar>
            <w:vAlign w:val="center"/>
          </w:tcPr>
          <w:p w:rsidR="006B0312" w:rsidRPr="002079D6" w:rsidRDefault="004B7D23">
            <w:pPr>
              <w:rPr>
                <w:rFonts w:ascii="华文楷体" w:eastAsia="华文楷体" w:hAnsi="华文楷体"/>
                <w:color w:val="000000" w:themeColor="text1"/>
              </w:rPr>
            </w:pPr>
            <w:r w:rsidRPr="002079D6">
              <w:rPr>
                <w:rFonts w:ascii="华文楷体" w:eastAsia="华文楷体" w:hAnsi="华文楷体" w:hint="eastAsia"/>
                <w:color w:val="000000" w:themeColor="text1"/>
              </w:rPr>
              <w:t>任务</w:t>
            </w:r>
            <w:r w:rsidRPr="002079D6">
              <w:rPr>
                <w:rFonts w:ascii="华文楷体" w:eastAsia="华文楷体" w:hAnsi="华文楷体" w:hint="eastAsia"/>
                <w:color w:val="000000" w:themeColor="text1"/>
              </w:rPr>
              <w:t>2: </w:t>
            </w:r>
            <w:r w:rsidRPr="002079D6">
              <w:rPr>
                <w:rFonts w:ascii="华文楷体" w:eastAsia="华文楷体" w:hAnsi="华文楷体" w:hint="eastAsia"/>
                <w:color w:val="000000" w:themeColor="text1"/>
              </w:rPr>
              <w:t>货物分装</w:t>
            </w:r>
          </w:p>
        </w:tc>
        <w:tc>
          <w:tcPr>
            <w:tcW w:w="984" w:type="dxa"/>
            <w:shd w:val="clear" w:color="auto" w:fill="auto"/>
            <w:tcMar>
              <w:top w:w="20" w:type="dxa"/>
              <w:left w:w="20" w:type="dxa"/>
              <w:bottom w:w="72" w:type="dxa"/>
              <w:right w:w="20" w:type="dxa"/>
            </w:tcMar>
            <w:vAlign w:val="center"/>
          </w:tcPr>
          <w:p w:rsidR="006B0312" w:rsidRPr="002079D6" w:rsidRDefault="004B7D23">
            <w:pPr>
              <w:jc w:val="center"/>
              <w:rPr>
                <w:rFonts w:ascii="华文楷体" w:eastAsia="华文楷体" w:hAnsi="华文楷体"/>
                <w:color w:val="000000" w:themeColor="text1"/>
              </w:rPr>
            </w:pPr>
            <w:r w:rsidRPr="002079D6">
              <w:rPr>
                <w:rFonts w:ascii="华文楷体" w:eastAsia="华文楷体" w:hAnsi="华文楷体"/>
                <w:color w:val="000000" w:themeColor="text1"/>
              </w:rPr>
              <w:t>120</w:t>
            </w:r>
          </w:p>
        </w:tc>
        <w:tc>
          <w:tcPr>
            <w:tcW w:w="1799" w:type="dxa"/>
            <w:shd w:val="clear" w:color="auto" w:fill="auto"/>
            <w:tcMar>
              <w:top w:w="20" w:type="dxa"/>
              <w:left w:w="20" w:type="dxa"/>
              <w:bottom w:w="72" w:type="dxa"/>
              <w:right w:w="20" w:type="dxa"/>
            </w:tcMar>
            <w:vAlign w:val="center"/>
          </w:tcPr>
          <w:p w:rsidR="006B0312" w:rsidRPr="002079D6" w:rsidRDefault="004B7D23">
            <w:pPr>
              <w:rPr>
                <w:rFonts w:ascii="华文楷体" w:eastAsia="华文楷体" w:hAnsi="华文楷体"/>
                <w:color w:val="000000" w:themeColor="text1"/>
              </w:rPr>
            </w:pPr>
            <w:r w:rsidRPr="002079D6">
              <w:rPr>
                <w:rFonts w:ascii="华文楷体" w:eastAsia="华文楷体" w:hAnsi="华文楷体" w:hint="eastAsia"/>
                <w:color w:val="000000" w:themeColor="text1"/>
              </w:rPr>
              <w:t>初中</w:t>
            </w:r>
            <w:r w:rsidRPr="002079D6">
              <w:rPr>
                <w:rFonts w:ascii="华文楷体" w:eastAsia="华文楷体" w:hAnsi="华文楷体" w:hint="eastAsia"/>
                <w:color w:val="000000" w:themeColor="text1"/>
              </w:rPr>
              <w:t>/</w:t>
            </w:r>
            <w:r w:rsidRPr="002079D6">
              <w:rPr>
                <w:rFonts w:ascii="华文楷体" w:eastAsia="华文楷体" w:hAnsi="华文楷体" w:hint="eastAsia"/>
                <w:color w:val="000000" w:themeColor="text1"/>
              </w:rPr>
              <w:t>高中</w:t>
            </w:r>
          </w:p>
        </w:tc>
      </w:tr>
      <w:tr w:rsidR="006B0312" w:rsidRPr="002079D6">
        <w:trPr>
          <w:trHeight w:val="620"/>
          <w:tblCellSpacing w:w="0" w:type="dxa"/>
          <w:jc w:val="center"/>
        </w:trPr>
        <w:tc>
          <w:tcPr>
            <w:tcW w:w="962" w:type="dxa"/>
            <w:vMerge/>
            <w:shd w:val="clear" w:color="auto" w:fill="auto"/>
            <w:tcMar>
              <w:top w:w="20" w:type="dxa"/>
              <w:left w:w="20" w:type="dxa"/>
              <w:bottom w:w="72" w:type="dxa"/>
              <w:right w:w="20" w:type="dxa"/>
            </w:tcMar>
            <w:vAlign w:val="center"/>
          </w:tcPr>
          <w:p w:rsidR="006B0312" w:rsidRPr="002079D6" w:rsidRDefault="006B0312">
            <w:pPr>
              <w:rPr>
                <w:rFonts w:ascii="华文楷体" w:eastAsia="华文楷体" w:hAnsi="华文楷体"/>
                <w:color w:val="000000" w:themeColor="text1"/>
              </w:rPr>
            </w:pPr>
          </w:p>
        </w:tc>
        <w:tc>
          <w:tcPr>
            <w:tcW w:w="4116" w:type="dxa"/>
            <w:shd w:val="clear" w:color="auto" w:fill="auto"/>
            <w:tcMar>
              <w:top w:w="20" w:type="dxa"/>
              <w:left w:w="20" w:type="dxa"/>
              <w:bottom w:w="72" w:type="dxa"/>
              <w:right w:w="20" w:type="dxa"/>
            </w:tcMar>
            <w:vAlign w:val="center"/>
          </w:tcPr>
          <w:p w:rsidR="006B0312" w:rsidRPr="002079D6" w:rsidRDefault="004B7D23">
            <w:pPr>
              <w:rPr>
                <w:rFonts w:ascii="华文楷体" w:eastAsia="华文楷体" w:hAnsi="华文楷体"/>
                <w:color w:val="000000" w:themeColor="text1"/>
              </w:rPr>
            </w:pPr>
            <w:r w:rsidRPr="002079D6">
              <w:rPr>
                <w:rFonts w:ascii="华文楷体" w:eastAsia="华文楷体" w:hAnsi="华文楷体" w:hint="eastAsia"/>
                <w:color w:val="000000" w:themeColor="text1"/>
              </w:rPr>
              <w:t>任务</w:t>
            </w:r>
            <w:r w:rsidRPr="002079D6">
              <w:rPr>
                <w:rFonts w:ascii="华文楷体" w:eastAsia="华文楷体" w:hAnsi="华文楷体" w:hint="eastAsia"/>
                <w:color w:val="000000" w:themeColor="text1"/>
              </w:rPr>
              <w:t>3: </w:t>
            </w:r>
            <w:r w:rsidRPr="002079D6">
              <w:rPr>
                <w:rFonts w:ascii="华文楷体" w:eastAsia="华文楷体" w:hAnsi="华文楷体" w:hint="eastAsia"/>
                <w:color w:val="000000" w:themeColor="text1"/>
              </w:rPr>
              <w:t>重型包裹夹取</w:t>
            </w:r>
          </w:p>
        </w:tc>
        <w:tc>
          <w:tcPr>
            <w:tcW w:w="984" w:type="dxa"/>
            <w:shd w:val="clear" w:color="auto" w:fill="auto"/>
            <w:tcMar>
              <w:top w:w="20" w:type="dxa"/>
              <w:left w:w="20" w:type="dxa"/>
              <w:bottom w:w="72" w:type="dxa"/>
              <w:right w:w="20" w:type="dxa"/>
            </w:tcMar>
            <w:vAlign w:val="center"/>
          </w:tcPr>
          <w:p w:rsidR="006B0312" w:rsidRPr="002079D6" w:rsidRDefault="004B7D23">
            <w:pPr>
              <w:jc w:val="center"/>
              <w:rPr>
                <w:rFonts w:ascii="华文楷体" w:eastAsia="华文楷体" w:hAnsi="华文楷体"/>
                <w:color w:val="000000" w:themeColor="text1"/>
              </w:rPr>
            </w:pPr>
            <w:r w:rsidRPr="002079D6">
              <w:rPr>
                <w:rFonts w:ascii="华文楷体" w:eastAsia="华文楷体" w:hAnsi="华文楷体"/>
                <w:color w:val="000000" w:themeColor="text1"/>
              </w:rPr>
              <w:t>30</w:t>
            </w:r>
          </w:p>
        </w:tc>
        <w:tc>
          <w:tcPr>
            <w:tcW w:w="1799" w:type="dxa"/>
            <w:shd w:val="clear" w:color="auto" w:fill="auto"/>
            <w:tcMar>
              <w:top w:w="20" w:type="dxa"/>
              <w:left w:w="20" w:type="dxa"/>
              <w:bottom w:w="72" w:type="dxa"/>
              <w:right w:w="20" w:type="dxa"/>
            </w:tcMar>
            <w:vAlign w:val="center"/>
          </w:tcPr>
          <w:p w:rsidR="006B0312" w:rsidRPr="002079D6" w:rsidRDefault="004B7D23">
            <w:pPr>
              <w:rPr>
                <w:rFonts w:ascii="华文楷体" w:eastAsia="华文楷体" w:hAnsi="华文楷体"/>
                <w:color w:val="000000" w:themeColor="text1"/>
              </w:rPr>
            </w:pPr>
            <w:r w:rsidRPr="002079D6">
              <w:rPr>
                <w:rFonts w:ascii="华文楷体" w:eastAsia="华文楷体" w:hAnsi="华文楷体" w:hint="eastAsia"/>
                <w:color w:val="000000" w:themeColor="text1"/>
              </w:rPr>
              <w:t>初中</w:t>
            </w:r>
            <w:r w:rsidRPr="002079D6">
              <w:rPr>
                <w:rFonts w:ascii="华文楷体" w:eastAsia="华文楷体" w:hAnsi="华文楷体" w:hint="eastAsia"/>
                <w:color w:val="000000" w:themeColor="text1"/>
              </w:rPr>
              <w:t>/</w:t>
            </w:r>
            <w:r w:rsidRPr="002079D6">
              <w:rPr>
                <w:rFonts w:ascii="华文楷体" w:eastAsia="华文楷体" w:hAnsi="华文楷体" w:hint="eastAsia"/>
                <w:color w:val="000000" w:themeColor="text1"/>
              </w:rPr>
              <w:t>高中</w:t>
            </w:r>
          </w:p>
        </w:tc>
      </w:tr>
      <w:tr w:rsidR="006B0312" w:rsidRPr="002079D6">
        <w:trPr>
          <w:trHeight w:val="620"/>
          <w:tblCellSpacing w:w="0" w:type="dxa"/>
          <w:jc w:val="center"/>
        </w:trPr>
        <w:tc>
          <w:tcPr>
            <w:tcW w:w="962" w:type="dxa"/>
            <w:vMerge/>
            <w:shd w:val="clear" w:color="auto" w:fill="auto"/>
            <w:tcMar>
              <w:top w:w="20" w:type="dxa"/>
              <w:left w:w="20" w:type="dxa"/>
              <w:bottom w:w="72" w:type="dxa"/>
              <w:right w:w="20" w:type="dxa"/>
            </w:tcMar>
            <w:vAlign w:val="center"/>
          </w:tcPr>
          <w:p w:rsidR="006B0312" w:rsidRPr="002079D6" w:rsidRDefault="006B0312">
            <w:pPr>
              <w:rPr>
                <w:rFonts w:ascii="华文楷体" w:eastAsia="华文楷体" w:hAnsi="华文楷体"/>
                <w:color w:val="000000" w:themeColor="text1"/>
              </w:rPr>
            </w:pPr>
          </w:p>
        </w:tc>
        <w:tc>
          <w:tcPr>
            <w:tcW w:w="4116" w:type="dxa"/>
            <w:shd w:val="clear" w:color="auto" w:fill="auto"/>
            <w:tcMar>
              <w:top w:w="20" w:type="dxa"/>
              <w:left w:w="20" w:type="dxa"/>
              <w:bottom w:w="72" w:type="dxa"/>
              <w:right w:w="20" w:type="dxa"/>
            </w:tcMar>
            <w:vAlign w:val="center"/>
          </w:tcPr>
          <w:p w:rsidR="006B0312" w:rsidRPr="002079D6" w:rsidRDefault="004B7D23">
            <w:pPr>
              <w:rPr>
                <w:rFonts w:ascii="华文楷体" w:eastAsia="华文楷体" w:hAnsi="华文楷体"/>
                <w:color w:val="000000" w:themeColor="text1"/>
              </w:rPr>
            </w:pPr>
            <w:r w:rsidRPr="002079D6">
              <w:rPr>
                <w:rFonts w:ascii="华文楷体" w:eastAsia="华文楷体" w:hAnsi="华文楷体" w:hint="eastAsia"/>
                <w:color w:val="000000" w:themeColor="text1"/>
              </w:rPr>
              <w:t>任务</w:t>
            </w:r>
            <w:r w:rsidRPr="002079D6">
              <w:rPr>
                <w:rFonts w:ascii="华文楷体" w:eastAsia="华文楷体" w:hAnsi="华文楷体" w:hint="eastAsia"/>
                <w:color w:val="000000" w:themeColor="text1"/>
              </w:rPr>
              <w:t>4: </w:t>
            </w:r>
            <w:r w:rsidRPr="002079D6">
              <w:rPr>
                <w:rFonts w:ascii="华文楷体" w:eastAsia="华文楷体" w:hAnsi="华文楷体" w:hint="eastAsia"/>
                <w:color w:val="000000" w:themeColor="text1"/>
              </w:rPr>
              <w:t>货物垒放</w:t>
            </w:r>
          </w:p>
        </w:tc>
        <w:tc>
          <w:tcPr>
            <w:tcW w:w="984" w:type="dxa"/>
            <w:shd w:val="clear" w:color="auto" w:fill="auto"/>
            <w:tcMar>
              <w:top w:w="20" w:type="dxa"/>
              <w:left w:w="20" w:type="dxa"/>
              <w:bottom w:w="72" w:type="dxa"/>
              <w:right w:w="20" w:type="dxa"/>
            </w:tcMar>
            <w:vAlign w:val="center"/>
          </w:tcPr>
          <w:p w:rsidR="006B0312" w:rsidRPr="002079D6" w:rsidRDefault="004B7D23">
            <w:pPr>
              <w:jc w:val="center"/>
              <w:rPr>
                <w:rFonts w:ascii="华文楷体" w:eastAsia="华文楷体" w:hAnsi="华文楷体"/>
                <w:color w:val="000000" w:themeColor="text1"/>
              </w:rPr>
            </w:pPr>
            <w:r w:rsidRPr="002079D6">
              <w:rPr>
                <w:rFonts w:ascii="华文楷体" w:eastAsia="华文楷体" w:hAnsi="华文楷体"/>
                <w:color w:val="000000" w:themeColor="text1"/>
              </w:rPr>
              <w:t>60</w:t>
            </w:r>
          </w:p>
        </w:tc>
        <w:tc>
          <w:tcPr>
            <w:tcW w:w="1799" w:type="dxa"/>
            <w:shd w:val="clear" w:color="auto" w:fill="auto"/>
            <w:tcMar>
              <w:top w:w="20" w:type="dxa"/>
              <w:left w:w="20" w:type="dxa"/>
              <w:bottom w:w="72" w:type="dxa"/>
              <w:right w:w="20" w:type="dxa"/>
            </w:tcMar>
            <w:vAlign w:val="center"/>
          </w:tcPr>
          <w:p w:rsidR="006B0312" w:rsidRPr="002079D6" w:rsidRDefault="004B7D23">
            <w:pPr>
              <w:rPr>
                <w:rFonts w:ascii="华文楷体" w:eastAsia="华文楷体" w:hAnsi="华文楷体"/>
                <w:color w:val="000000" w:themeColor="text1"/>
              </w:rPr>
            </w:pPr>
            <w:r w:rsidRPr="002079D6">
              <w:rPr>
                <w:rFonts w:ascii="华文楷体" w:eastAsia="华文楷体" w:hAnsi="华文楷体" w:hint="eastAsia"/>
                <w:color w:val="000000" w:themeColor="text1"/>
              </w:rPr>
              <w:t>初中</w:t>
            </w:r>
            <w:r w:rsidRPr="002079D6">
              <w:rPr>
                <w:rFonts w:ascii="华文楷体" w:eastAsia="华文楷体" w:hAnsi="华文楷体" w:hint="eastAsia"/>
                <w:color w:val="000000" w:themeColor="text1"/>
              </w:rPr>
              <w:t>/</w:t>
            </w:r>
            <w:r w:rsidRPr="002079D6">
              <w:rPr>
                <w:rFonts w:ascii="华文楷体" w:eastAsia="华文楷体" w:hAnsi="华文楷体" w:hint="eastAsia"/>
                <w:color w:val="000000" w:themeColor="text1"/>
              </w:rPr>
              <w:t>高中</w:t>
            </w:r>
          </w:p>
        </w:tc>
      </w:tr>
      <w:tr w:rsidR="006B0312" w:rsidRPr="002079D6">
        <w:trPr>
          <w:trHeight w:val="620"/>
          <w:tblCellSpacing w:w="0" w:type="dxa"/>
          <w:jc w:val="center"/>
        </w:trPr>
        <w:tc>
          <w:tcPr>
            <w:tcW w:w="962" w:type="dxa"/>
            <w:vMerge/>
            <w:shd w:val="clear" w:color="auto" w:fill="auto"/>
            <w:tcMar>
              <w:top w:w="20" w:type="dxa"/>
              <w:left w:w="20" w:type="dxa"/>
              <w:bottom w:w="72" w:type="dxa"/>
              <w:right w:w="20" w:type="dxa"/>
            </w:tcMar>
            <w:vAlign w:val="center"/>
          </w:tcPr>
          <w:p w:rsidR="006B0312" w:rsidRPr="002079D6" w:rsidRDefault="006B0312">
            <w:pPr>
              <w:rPr>
                <w:rFonts w:ascii="华文楷体" w:eastAsia="华文楷体" w:hAnsi="华文楷体"/>
                <w:color w:val="000000" w:themeColor="text1"/>
              </w:rPr>
            </w:pPr>
          </w:p>
        </w:tc>
        <w:tc>
          <w:tcPr>
            <w:tcW w:w="4116" w:type="dxa"/>
            <w:shd w:val="clear" w:color="auto" w:fill="auto"/>
            <w:tcMar>
              <w:top w:w="20" w:type="dxa"/>
              <w:left w:w="20" w:type="dxa"/>
              <w:bottom w:w="72" w:type="dxa"/>
              <w:right w:w="20" w:type="dxa"/>
            </w:tcMar>
            <w:vAlign w:val="center"/>
          </w:tcPr>
          <w:p w:rsidR="006B0312" w:rsidRPr="002079D6" w:rsidRDefault="004B7D23">
            <w:pPr>
              <w:rPr>
                <w:rFonts w:ascii="华文楷体" w:eastAsia="华文楷体" w:hAnsi="华文楷体"/>
                <w:color w:val="000000" w:themeColor="text1"/>
              </w:rPr>
            </w:pPr>
            <w:r w:rsidRPr="002079D6">
              <w:rPr>
                <w:rFonts w:ascii="华文楷体" w:eastAsia="华文楷体" w:hAnsi="华文楷体" w:hint="eastAsia"/>
                <w:color w:val="000000" w:themeColor="text1"/>
              </w:rPr>
              <w:t>任务</w:t>
            </w:r>
            <w:r w:rsidRPr="002079D6">
              <w:rPr>
                <w:rFonts w:ascii="华文楷体" w:eastAsia="华文楷体" w:hAnsi="华文楷体" w:hint="eastAsia"/>
                <w:color w:val="000000" w:themeColor="text1"/>
              </w:rPr>
              <w:t>5: </w:t>
            </w:r>
            <w:r w:rsidRPr="002079D6">
              <w:rPr>
                <w:rFonts w:ascii="华文楷体" w:eastAsia="华文楷体" w:hAnsi="华文楷体" w:hint="eastAsia"/>
                <w:color w:val="000000" w:themeColor="text1"/>
              </w:rPr>
              <w:t>自动取货装置</w:t>
            </w:r>
          </w:p>
        </w:tc>
        <w:tc>
          <w:tcPr>
            <w:tcW w:w="984" w:type="dxa"/>
            <w:shd w:val="clear" w:color="auto" w:fill="auto"/>
            <w:tcMar>
              <w:top w:w="20" w:type="dxa"/>
              <w:left w:w="20" w:type="dxa"/>
              <w:bottom w:w="72" w:type="dxa"/>
              <w:right w:w="20" w:type="dxa"/>
            </w:tcMar>
            <w:vAlign w:val="center"/>
          </w:tcPr>
          <w:p w:rsidR="006B0312" w:rsidRPr="002079D6" w:rsidRDefault="004B7D23">
            <w:pPr>
              <w:jc w:val="center"/>
              <w:rPr>
                <w:rFonts w:ascii="华文楷体" w:eastAsia="华文楷体" w:hAnsi="华文楷体"/>
                <w:color w:val="000000" w:themeColor="text1"/>
              </w:rPr>
            </w:pPr>
            <w:r w:rsidRPr="002079D6">
              <w:rPr>
                <w:rFonts w:ascii="华文楷体" w:eastAsia="华文楷体" w:hAnsi="华文楷体"/>
                <w:color w:val="000000" w:themeColor="text1"/>
              </w:rPr>
              <w:t>20</w:t>
            </w:r>
          </w:p>
        </w:tc>
        <w:tc>
          <w:tcPr>
            <w:tcW w:w="1799" w:type="dxa"/>
            <w:shd w:val="clear" w:color="auto" w:fill="auto"/>
            <w:tcMar>
              <w:top w:w="20" w:type="dxa"/>
              <w:left w:w="20" w:type="dxa"/>
              <w:bottom w:w="72" w:type="dxa"/>
              <w:right w:w="20" w:type="dxa"/>
            </w:tcMar>
            <w:vAlign w:val="center"/>
          </w:tcPr>
          <w:p w:rsidR="006B0312" w:rsidRPr="002079D6" w:rsidRDefault="004B7D23">
            <w:pPr>
              <w:rPr>
                <w:rFonts w:ascii="华文楷体" w:eastAsia="华文楷体" w:hAnsi="华文楷体"/>
                <w:color w:val="000000" w:themeColor="text1"/>
              </w:rPr>
            </w:pPr>
            <w:r w:rsidRPr="002079D6">
              <w:rPr>
                <w:rFonts w:ascii="华文楷体" w:eastAsia="华文楷体" w:hAnsi="华文楷体" w:hint="eastAsia"/>
                <w:color w:val="000000" w:themeColor="text1"/>
              </w:rPr>
              <w:t>初中</w:t>
            </w:r>
            <w:r w:rsidRPr="002079D6">
              <w:rPr>
                <w:rFonts w:ascii="华文楷体" w:eastAsia="华文楷体" w:hAnsi="华文楷体" w:hint="eastAsia"/>
                <w:color w:val="000000" w:themeColor="text1"/>
              </w:rPr>
              <w:t>/</w:t>
            </w:r>
            <w:r w:rsidRPr="002079D6">
              <w:rPr>
                <w:rFonts w:ascii="华文楷体" w:eastAsia="华文楷体" w:hAnsi="华文楷体" w:hint="eastAsia"/>
                <w:color w:val="000000" w:themeColor="text1"/>
              </w:rPr>
              <w:t>高中</w:t>
            </w:r>
          </w:p>
        </w:tc>
      </w:tr>
      <w:tr w:rsidR="006B0312" w:rsidRPr="002079D6">
        <w:trPr>
          <w:trHeight w:val="620"/>
          <w:tblCellSpacing w:w="0" w:type="dxa"/>
          <w:jc w:val="center"/>
        </w:trPr>
        <w:tc>
          <w:tcPr>
            <w:tcW w:w="962" w:type="dxa"/>
            <w:vMerge/>
            <w:shd w:val="clear" w:color="auto" w:fill="auto"/>
            <w:tcMar>
              <w:top w:w="20" w:type="dxa"/>
              <w:left w:w="20" w:type="dxa"/>
              <w:bottom w:w="72" w:type="dxa"/>
              <w:right w:w="20" w:type="dxa"/>
            </w:tcMar>
            <w:vAlign w:val="center"/>
          </w:tcPr>
          <w:p w:rsidR="006B0312" w:rsidRPr="002079D6" w:rsidRDefault="006B0312">
            <w:pPr>
              <w:rPr>
                <w:rFonts w:ascii="华文楷体" w:eastAsia="华文楷体" w:hAnsi="华文楷体"/>
                <w:color w:val="000000" w:themeColor="text1"/>
              </w:rPr>
            </w:pPr>
          </w:p>
        </w:tc>
        <w:tc>
          <w:tcPr>
            <w:tcW w:w="4116" w:type="dxa"/>
            <w:shd w:val="clear" w:color="auto" w:fill="auto"/>
            <w:tcMar>
              <w:top w:w="20" w:type="dxa"/>
              <w:left w:w="20" w:type="dxa"/>
              <w:bottom w:w="72" w:type="dxa"/>
              <w:right w:w="20" w:type="dxa"/>
            </w:tcMar>
            <w:vAlign w:val="center"/>
          </w:tcPr>
          <w:p w:rsidR="006B0312" w:rsidRPr="002079D6" w:rsidRDefault="004B7D23">
            <w:pPr>
              <w:rPr>
                <w:rFonts w:ascii="华文楷体" w:eastAsia="华文楷体" w:hAnsi="华文楷体"/>
                <w:color w:val="000000" w:themeColor="text1"/>
              </w:rPr>
            </w:pPr>
            <w:r w:rsidRPr="002079D6">
              <w:rPr>
                <w:rFonts w:ascii="华文楷体" w:eastAsia="华文楷体" w:hAnsi="华文楷体" w:hint="eastAsia"/>
                <w:color w:val="000000" w:themeColor="text1"/>
              </w:rPr>
              <w:t>任务</w:t>
            </w:r>
            <w:r w:rsidRPr="002079D6">
              <w:rPr>
                <w:rFonts w:ascii="华文楷体" w:eastAsia="华文楷体" w:hAnsi="华文楷体" w:hint="eastAsia"/>
                <w:color w:val="000000" w:themeColor="text1"/>
              </w:rPr>
              <w:t>6: </w:t>
            </w:r>
            <w:r w:rsidRPr="002079D6">
              <w:rPr>
                <w:rFonts w:ascii="华文楷体" w:eastAsia="华文楷体" w:hAnsi="华文楷体" w:hint="eastAsia"/>
                <w:color w:val="000000" w:themeColor="text1"/>
              </w:rPr>
              <w:t>轮胎检修</w:t>
            </w:r>
          </w:p>
        </w:tc>
        <w:tc>
          <w:tcPr>
            <w:tcW w:w="984" w:type="dxa"/>
            <w:shd w:val="clear" w:color="auto" w:fill="auto"/>
            <w:tcMar>
              <w:top w:w="20" w:type="dxa"/>
              <w:left w:w="20" w:type="dxa"/>
              <w:bottom w:w="72" w:type="dxa"/>
              <w:right w:w="20" w:type="dxa"/>
            </w:tcMar>
            <w:vAlign w:val="center"/>
          </w:tcPr>
          <w:p w:rsidR="006B0312" w:rsidRPr="002079D6" w:rsidRDefault="004B7D23">
            <w:pPr>
              <w:jc w:val="center"/>
              <w:rPr>
                <w:rFonts w:ascii="华文楷体" w:eastAsia="华文楷体" w:hAnsi="华文楷体"/>
                <w:color w:val="000000" w:themeColor="text1"/>
              </w:rPr>
            </w:pPr>
            <w:r w:rsidRPr="002079D6">
              <w:rPr>
                <w:rFonts w:ascii="华文楷体" w:eastAsia="华文楷体" w:hAnsi="华文楷体"/>
                <w:color w:val="000000" w:themeColor="text1"/>
              </w:rPr>
              <w:t>30</w:t>
            </w:r>
          </w:p>
        </w:tc>
        <w:tc>
          <w:tcPr>
            <w:tcW w:w="1799" w:type="dxa"/>
            <w:shd w:val="clear" w:color="auto" w:fill="auto"/>
            <w:tcMar>
              <w:top w:w="20" w:type="dxa"/>
              <w:left w:w="20" w:type="dxa"/>
              <w:bottom w:w="72" w:type="dxa"/>
              <w:right w:w="20" w:type="dxa"/>
            </w:tcMar>
            <w:vAlign w:val="center"/>
          </w:tcPr>
          <w:p w:rsidR="006B0312" w:rsidRPr="002079D6" w:rsidRDefault="004B7D23">
            <w:pPr>
              <w:rPr>
                <w:rFonts w:ascii="华文楷体" w:eastAsia="华文楷体" w:hAnsi="华文楷体"/>
                <w:color w:val="000000" w:themeColor="text1"/>
              </w:rPr>
            </w:pPr>
            <w:r w:rsidRPr="002079D6">
              <w:rPr>
                <w:rFonts w:ascii="华文楷体" w:eastAsia="华文楷体" w:hAnsi="华文楷体" w:hint="eastAsia"/>
                <w:color w:val="000000" w:themeColor="text1"/>
              </w:rPr>
              <w:t>初中</w:t>
            </w:r>
            <w:r w:rsidRPr="002079D6">
              <w:rPr>
                <w:rFonts w:ascii="华文楷体" w:eastAsia="华文楷体" w:hAnsi="华文楷体" w:hint="eastAsia"/>
                <w:color w:val="000000" w:themeColor="text1"/>
              </w:rPr>
              <w:t>/</w:t>
            </w:r>
            <w:r w:rsidRPr="002079D6">
              <w:rPr>
                <w:rFonts w:ascii="华文楷体" w:eastAsia="华文楷体" w:hAnsi="华文楷体" w:hint="eastAsia"/>
                <w:color w:val="000000" w:themeColor="text1"/>
              </w:rPr>
              <w:t>高中</w:t>
            </w:r>
          </w:p>
        </w:tc>
      </w:tr>
      <w:tr w:rsidR="006B0312" w:rsidRPr="002079D6">
        <w:trPr>
          <w:trHeight w:val="620"/>
          <w:tblCellSpacing w:w="0" w:type="dxa"/>
          <w:jc w:val="center"/>
        </w:trPr>
        <w:tc>
          <w:tcPr>
            <w:tcW w:w="962" w:type="dxa"/>
            <w:vMerge w:val="restart"/>
            <w:shd w:val="clear" w:color="auto" w:fill="auto"/>
            <w:tcMar>
              <w:top w:w="20" w:type="dxa"/>
              <w:left w:w="20" w:type="dxa"/>
              <w:bottom w:w="72" w:type="dxa"/>
              <w:right w:w="20" w:type="dxa"/>
            </w:tcMar>
            <w:vAlign w:val="center"/>
          </w:tcPr>
          <w:p w:rsidR="006B0312" w:rsidRPr="002079D6" w:rsidRDefault="004B7D23">
            <w:pPr>
              <w:rPr>
                <w:rFonts w:ascii="华文楷体" w:eastAsia="华文楷体" w:hAnsi="华文楷体"/>
                <w:color w:val="000000" w:themeColor="text1"/>
              </w:rPr>
            </w:pPr>
            <w:r w:rsidRPr="002079D6">
              <w:rPr>
                <w:rFonts w:ascii="华文楷体" w:eastAsia="华文楷体" w:hAnsi="华文楷体" w:hint="eastAsia"/>
                <w:color w:val="000000" w:themeColor="text1"/>
              </w:rPr>
              <w:t>联盟任务</w:t>
            </w:r>
          </w:p>
          <w:p w:rsidR="006B0312" w:rsidRPr="002079D6" w:rsidRDefault="004B7D23">
            <w:pPr>
              <w:rPr>
                <w:rFonts w:ascii="华文楷体" w:eastAsia="华文楷体" w:hAnsi="华文楷体"/>
                <w:color w:val="000000" w:themeColor="text1"/>
              </w:rPr>
            </w:pPr>
            <w:r w:rsidRPr="002079D6">
              <w:rPr>
                <w:rFonts w:ascii="华文楷体" w:eastAsia="华文楷体" w:hAnsi="华文楷体" w:hint="eastAsia"/>
                <w:color w:val="000000" w:themeColor="text1"/>
              </w:rPr>
              <w:t>（</w:t>
            </w:r>
            <w:r w:rsidRPr="002079D6">
              <w:rPr>
                <w:rFonts w:ascii="华文楷体" w:eastAsia="华文楷体" w:hAnsi="华文楷体"/>
                <w:color w:val="000000" w:themeColor="text1"/>
              </w:rPr>
              <w:t>90</w:t>
            </w:r>
            <w:r w:rsidRPr="002079D6">
              <w:rPr>
                <w:rFonts w:ascii="华文楷体" w:eastAsia="华文楷体" w:hAnsi="华文楷体" w:hint="eastAsia"/>
                <w:color w:val="000000" w:themeColor="text1"/>
              </w:rPr>
              <w:t>）</w:t>
            </w:r>
          </w:p>
        </w:tc>
        <w:tc>
          <w:tcPr>
            <w:tcW w:w="4116" w:type="dxa"/>
            <w:shd w:val="clear" w:color="auto" w:fill="auto"/>
            <w:tcMar>
              <w:top w:w="20" w:type="dxa"/>
              <w:left w:w="20" w:type="dxa"/>
              <w:bottom w:w="72" w:type="dxa"/>
              <w:right w:w="20" w:type="dxa"/>
            </w:tcMar>
            <w:vAlign w:val="center"/>
          </w:tcPr>
          <w:p w:rsidR="006B0312" w:rsidRPr="002079D6" w:rsidRDefault="004B7D23">
            <w:pPr>
              <w:rPr>
                <w:rFonts w:ascii="华文楷体" w:eastAsia="华文楷体" w:hAnsi="华文楷体"/>
                <w:color w:val="000000" w:themeColor="text1"/>
              </w:rPr>
            </w:pPr>
            <w:r w:rsidRPr="002079D6">
              <w:rPr>
                <w:rFonts w:ascii="华文楷体" w:eastAsia="华文楷体" w:hAnsi="华文楷体" w:hint="eastAsia"/>
                <w:color w:val="000000" w:themeColor="text1"/>
              </w:rPr>
              <w:t>任务</w:t>
            </w:r>
            <w:r w:rsidRPr="002079D6">
              <w:rPr>
                <w:rFonts w:ascii="华文楷体" w:eastAsia="华文楷体" w:hAnsi="华文楷体" w:hint="eastAsia"/>
                <w:color w:val="000000" w:themeColor="text1"/>
              </w:rPr>
              <w:t>1: </w:t>
            </w:r>
            <w:r w:rsidRPr="002079D6">
              <w:rPr>
                <w:rFonts w:ascii="华文楷体" w:eastAsia="华文楷体" w:hAnsi="华文楷体" w:hint="eastAsia"/>
                <w:color w:val="000000" w:themeColor="text1"/>
              </w:rPr>
              <w:t>协调通信</w:t>
            </w:r>
          </w:p>
        </w:tc>
        <w:tc>
          <w:tcPr>
            <w:tcW w:w="984" w:type="dxa"/>
            <w:shd w:val="clear" w:color="auto" w:fill="auto"/>
            <w:tcMar>
              <w:top w:w="20" w:type="dxa"/>
              <w:left w:w="20" w:type="dxa"/>
              <w:bottom w:w="72" w:type="dxa"/>
              <w:right w:w="20" w:type="dxa"/>
            </w:tcMar>
            <w:vAlign w:val="center"/>
          </w:tcPr>
          <w:p w:rsidR="006B0312" w:rsidRPr="002079D6" w:rsidRDefault="004B7D23">
            <w:pPr>
              <w:jc w:val="center"/>
              <w:rPr>
                <w:rFonts w:ascii="华文楷体" w:eastAsia="华文楷体" w:hAnsi="华文楷体"/>
                <w:color w:val="000000" w:themeColor="text1"/>
              </w:rPr>
            </w:pPr>
            <w:r w:rsidRPr="002079D6">
              <w:rPr>
                <w:rFonts w:ascii="华文楷体" w:eastAsia="华文楷体" w:hAnsi="华文楷体"/>
                <w:color w:val="000000" w:themeColor="text1"/>
              </w:rPr>
              <w:t>30</w:t>
            </w:r>
          </w:p>
        </w:tc>
        <w:tc>
          <w:tcPr>
            <w:tcW w:w="1799" w:type="dxa"/>
            <w:shd w:val="clear" w:color="auto" w:fill="auto"/>
            <w:tcMar>
              <w:top w:w="20" w:type="dxa"/>
              <w:left w:w="20" w:type="dxa"/>
              <w:bottom w:w="72" w:type="dxa"/>
              <w:right w:w="20" w:type="dxa"/>
            </w:tcMar>
            <w:vAlign w:val="center"/>
          </w:tcPr>
          <w:p w:rsidR="006B0312" w:rsidRPr="002079D6" w:rsidRDefault="004B7D23">
            <w:pPr>
              <w:rPr>
                <w:rFonts w:ascii="华文楷体" w:eastAsia="华文楷体" w:hAnsi="华文楷体"/>
                <w:color w:val="000000" w:themeColor="text1"/>
              </w:rPr>
            </w:pPr>
            <w:r w:rsidRPr="002079D6">
              <w:rPr>
                <w:rFonts w:ascii="华文楷体" w:eastAsia="华文楷体" w:hAnsi="华文楷体" w:hint="eastAsia"/>
                <w:color w:val="000000" w:themeColor="text1"/>
              </w:rPr>
              <w:t>初中</w:t>
            </w:r>
            <w:r w:rsidRPr="002079D6">
              <w:rPr>
                <w:rFonts w:ascii="华文楷体" w:eastAsia="华文楷体" w:hAnsi="华文楷体" w:hint="eastAsia"/>
                <w:color w:val="000000" w:themeColor="text1"/>
              </w:rPr>
              <w:t>/</w:t>
            </w:r>
            <w:r w:rsidRPr="002079D6">
              <w:rPr>
                <w:rFonts w:ascii="华文楷体" w:eastAsia="华文楷体" w:hAnsi="华文楷体" w:hint="eastAsia"/>
                <w:color w:val="000000" w:themeColor="text1"/>
              </w:rPr>
              <w:t>高中</w:t>
            </w:r>
          </w:p>
        </w:tc>
      </w:tr>
      <w:tr w:rsidR="006B0312" w:rsidRPr="002079D6">
        <w:trPr>
          <w:trHeight w:val="620"/>
          <w:tblCellSpacing w:w="0" w:type="dxa"/>
          <w:jc w:val="center"/>
        </w:trPr>
        <w:tc>
          <w:tcPr>
            <w:tcW w:w="962" w:type="dxa"/>
            <w:vMerge/>
            <w:shd w:val="clear" w:color="auto" w:fill="auto"/>
            <w:tcMar>
              <w:top w:w="20" w:type="dxa"/>
              <w:left w:w="20" w:type="dxa"/>
              <w:bottom w:w="72" w:type="dxa"/>
              <w:right w:w="20" w:type="dxa"/>
            </w:tcMar>
            <w:vAlign w:val="center"/>
          </w:tcPr>
          <w:p w:rsidR="006B0312" w:rsidRPr="002079D6" w:rsidRDefault="006B0312">
            <w:pPr>
              <w:rPr>
                <w:rFonts w:ascii="华文楷体" w:eastAsia="华文楷体" w:hAnsi="华文楷体"/>
                <w:color w:val="000000" w:themeColor="text1"/>
              </w:rPr>
            </w:pPr>
          </w:p>
        </w:tc>
        <w:tc>
          <w:tcPr>
            <w:tcW w:w="4116" w:type="dxa"/>
            <w:shd w:val="clear" w:color="auto" w:fill="auto"/>
            <w:tcMar>
              <w:top w:w="20" w:type="dxa"/>
              <w:left w:w="20" w:type="dxa"/>
              <w:bottom w:w="72" w:type="dxa"/>
              <w:right w:w="20" w:type="dxa"/>
            </w:tcMar>
            <w:vAlign w:val="center"/>
          </w:tcPr>
          <w:p w:rsidR="006B0312" w:rsidRPr="002079D6" w:rsidRDefault="004B7D23">
            <w:pPr>
              <w:rPr>
                <w:rFonts w:ascii="华文楷体" w:eastAsia="华文楷体" w:hAnsi="华文楷体"/>
                <w:color w:val="000000" w:themeColor="text1"/>
              </w:rPr>
            </w:pPr>
            <w:r w:rsidRPr="002079D6">
              <w:rPr>
                <w:rFonts w:ascii="华文楷体" w:eastAsia="华文楷体" w:hAnsi="华文楷体" w:hint="eastAsia"/>
                <w:color w:val="000000" w:themeColor="text1"/>
              </w:rPr>
              <w:t>任务</w:t>
            </w:r>
            <w:r w:rsidRPr="002079D6">
              <w:rPr>
                <w:rFonts w:ascii="华文楷体" w:eastAsia="华文楷体" w:hAnsi="华文楷体" w:hint="eastAsia"/>
                <w:color w:val="000000" w:themeColor="text1"/>
              </w:rPr>
              <w:t>2: </w:t>
            </w:r>
            <w:r w:rsidRPr="002079D6">
              <w:rPr>
                <w:rFonts w:ascii="华文楷体" w:eastAsia="华文楷体" w:hAnsi="华文楷体" w:hint="eastAsia"/>
                <w:color w:val="000000" w:themeColor="text1"/>
              </w:rPr>
              <w:t>物资转运</w:t>
            </w:r>
          </w:p>
        </w:tc>
        <w:tc>
          <w:tcPr>
            <w:tcW w:w="984" w:type="dxa"/>
            <w:shd w:val="clear" w:color="auto" w:fill="auto"/>
            <w:tcMar>
              <w:top w:w="20" w:type="dxa"/>
              <w:left w:w="20" w:type="dxa"/>
              <w:bottom w:w="72" w:type="dxa"/>
              <w:right w:w="20" w:type="dxa"/>
            </w:tcMar>
            <w:vAlign w:val="center"/>
          </w:tcPr>
          <w:p w:rsidR="006B0312" w:rsidRPr="002079D6" w:rsidRDefault="004B7D23">
            <w:pPr>
              <w:jc w:val="center"/>
              <w:rPr>
                <w:rFonts w:ascii="华文楷体" w:eastAsia="华文楷体" w:hAnsi="华文楷体"/>
                <w:color w:val="000000" w:themeColor="text1"/>
              </w:rPr>
            </w:pPr>
            <w:r w:rsidRPr="002079D6">
              <w:rPr>
                <w:rFonts w:ascii="华文楷体" w:eastAsia="华文楷体" w:hAnsi="华文楷体"/>
                <w:color w:val="000000" w:themeColor="text1"/>
              </w:rPr>
              <w:t>30</w:t>
            </w:r>
          </w:p>
        </w:tc>
        <w:tc>
          <w:tcPr>
            <w:tcW w:w="1799" w:type="dxa"/>
            <w:shd w:val="clear" w:color="auto" w:fill="auto"/>
            <w:tcMar>
              <w:top w:w="20" w:type="dxa"/>
              <w:left w:w="20" w:type="dxa"/>
              <w:bottom w:w="72" w:type="dxa"/>
              <w:right w:w="20" w:type="dxa"/>
            </w:tcMar>
            <w:vAlign w:val="center"/>
          </w:tcPr>
          <w:p w:rsidR="006B0312" w:rsidRPr="002079D6" w:rsidRDefault="004B7D23">
            <w:pPr>
              <w:rPr>
                <w:rFonts w:ascii="华文楷体" w:eastAsia="华文楷体" w:hAnsi="华文楷体"/>
                <w:color w:val="000000" w:themeColor="text1"/>
              </w:rPr>
            </w:pPr>
            <w:r w:rsidRPr="002079D6">
              <w:rPr>
                <w:rFonts w:ascii="华文楷体" w:eastAsia="华文楷体" w:hAnsi="华文楷体" w:hint="eastAsia"/>
                <w:color w:val="000000" w:themeColor="text1"/>
              </w:rPr>
              <w:t>初中</w:t>
            </w:r>
            <w:r w:rsidRPr="002079D6">
              <w:rPr>
                <w:rFonts w:ascii="华文楷体" w:eastAsia="华文楷体" w:hAnsi="华文楷体" w:hint="eastAsia"/>
                <w:color w:val="000000" w:themeColor="text1"/>
              </w:rPr>
              <w:t>/</w:t>
            </w:r>
            <w:r w:rsidRPr="002079D6">
              <w:rPr>
                <w:rFonts w:ascii="华文楷体" w:eastAsia="华文楷体" w:hAnsi="华文楷体" w:hint="eastAsia"/>
                <w:color w:val="000000" w:themeColor="text1"/>
              </w:rPr>
              <w:t>高中</w:t>
            </w:r>
          </w:p>
        </w:tc>
      </w:tr>
      <w:tr w:rsidR="006B0312" w:rsidRPr="002079D6">
        <w:trPr>
          <w:trHeight w:val="620"/>
          <w:tblCellSpacing w:w="0" w:type="dxa"/>
          <w:jc w:val="center"/>
        </w:trPr>
        <w:tc>
          <w:tcPr>
            <w:tcW w:w="962" w:type="dxa"/>
            <w:vMerge/>
            <w:shd w:val="clear" w:color="auto" w:fill="auto"/>
            <w:tcMar>
              <w:top w:w="20" w:type="dxa"/>
              <w:left w:w="20" w:type="dxa"/>
              <w:bottom w:w="72" w:type="dxa"/>
              <w:right w:w="20" w:type="dxa"/>
            </w:tcMar>
            <w:vAlign w:val="center"/>
          </w:tcPr>
          <w:p w:rsidR="006B0312" w:rsidRPr="002079D6" w:rsidRDefault="006B0312">
            <w:pPr>
              <w:rPr>
                <w:rFonts w:ascii="华文楷体" w:eastAsia="华文楷体" w:hAnsi="华文楷体"/>
                <w:color w:val="000000" w:themeColor="text1"/>
              </w:rPr>
            </w:pPr>
          </w:p>
        </w:tc>
        <w:tc>
          <w:tcPr>
            <w:tcW w:w="4116" w:type="dxa"/>
            <w:shd w:val="clear" w:color="auto" w:fill="auto"/>
            <w:tcMar>
              <w:top w:w="20" w:type="dxa"/>
              <w:left w:w="20" w:type="dxa"/>
              <w:bottom w:w="72" w:type="dxa"/>
              <w:right w:w="20" w:type="dxa"/>
            </w:tcMar>
            <w:vAlign w:val="center"/>
          </w:tcPr>
          <w:p w:rsidR="006B0312" w:rsidRPr="002079D6" w:rsidRDefault="004B7D23">
            <w:pPr>
              <w:rPr>
                <w:rFonts w:ascii="华文楷体" w:eastAsia="华文楷体" w:hAnsi="华文楷体"/>
                <w:color w:val="000000" w:themeColor="text1"/>
              </w:rPr>
            </w:pPr>
            <w:r w:rsidRPr="002079D6">
              <w:rPr>
                <w:rFonts w:ascii="华文楷体" w:eastAsia="华文楷体" w:hAnsi="华文楷体" w:hint="eastAsia"/>
                <w:color w:val="000000" w:themeColor="text1"/>
              </w:rPr>
              <w:t>任务</w:t>
            </w:r>
            <w:r w:rsidRPr="002079D6">
              <w:rPr>
                <w:rFonts w:ascii="华文楷体" w:eastAsia="华文楷体" w:hAnsi="华文楷体" w:hint="eastAsia"/>
                <w:color w:val="000000" w:themeColor="text1"/>
              </w:rPr>
              <w:t>3: </w:t>
            </w:r>
            <w:r w:rsidRPr="002079D6">
              <w:rPr>
                <w:rFonts w:ascii="华文楷体" w:eastAsia="华文楷体" w:hAnsi="华文楷体" w:hint="eastAsia"/>
                <w:color w:val="000000" w:themeColor="text1"/>
              </w:rPr>
              <w:t>立体配送</w:t>
            </w:r>
          </w:p>
        </w:tc>
        <w:tc>
          <w:tcPr>
            <w:tcW w:w="984" w:type="dxa"/>
            <w:shd w:val="clear" w:color="auto" w:fill="auto"/>
            <w:tcMar>
              <w:top w:w="20" w:type="dxa"/>
              <w:left w:w="20" w:type="dxa"/>
              <w:bottom w:w="72" w:type="dxa"/>
              <w:right w:w="20" w:type="dxa"/>
            </w:tcMar>
            <w:vAlign w:val="center"/>
          </w:tcPr>
          <w:p w:rsidR="006B0312" w:rsidRPr="002079D6" w:rsidRDefault="004B7D23">
            <w:pPr>
              <w:jc w:val="center"/>
              <w:rPr>
                <w:rFonts w:ascii="华文楷体" w:eastAsia="华文楷体" w:hAnsi="华文楷体"/>
                <w:color w:val="000000" w:themeColor="text1"/>
              </w:rPr>
            </w:pPr>
            <w:r w:rsidRPr="002079D6">
              <w:rPr>
                <w:rFonts w:ascii="华文楷体" w:eastAsia="华文楷体" w:hAnsi="华文楷体"/>
                <w:color w:val="000000" w:themeColor="text1"/>
              </w:rPr>
              <w:t>30</w:t>
            </w:r>
          </w:p>
        </w:tc>
        <w:tc>
          <w:tcPr>
            <w:tcW w:w="1799" w:type="dxa"/>
            <w:shd w:val="clear" w:color="auto" w:fill="auto"/>
            <w:tcMar>
              <w:top w:w="20" w:type="dxa"/>
              <w:left w:w="20" w:type="dxa"/>
              <w:bottom w:w="72" w:type="dxa"/>
              <w:right w:w="20" w:type="dxa"/>
            </w:tcMar>
            <w:vAlign w:val="center"/>
          </w:tcPr>
          <w:p w:rsidR="006B0312" w:rsidRPr="002079D6" w:rsidRDefault="004B7D23">
            <w:pPr>
              <w:rPr>
                <w:rFonts w:ascii="华文楷体" w:eastAsia="华文楷体" w:hAnsi="华文楷体"/>
                <w:color w:val="000000" w:themeColor="text1"/>
              </w:rPr>
            </w:pPr>
            <w:r w:rsidRPr="002079D6">
              <w:rPr>
                <w:rFonts w:ascii="华文楷体" w:eastAsia="华文楷体" w:hAnsi="华文楷体" w:hint="eastAsia"/>
                <w:color w:val="000000" w:themeColor="text1"/>
              </w:rPr>
              <w:t>初中</w:t>
            </w:r>
            <w:r w:rsidRPr="002079D6">
              <w:rPr>
                <w:rFonts w:ascii="华文楷体" w:eastAsia="华文楷体" w:hAnsi="华文楷体" w:hint="eastAsia"/>
                <w:color w:val="000000" w:themeColor="text1"/>
              </w:rPr>
              <w:t>/</w:t>
            </w:r>
            <w:r w:rsidRPr="002079D6">
              <w:rPr>
                <w:rFonts w:ascii="华文楷体" w:eastAsia="华文楷体" w:hAnsi="华文楷体" w:hint="eastAsia"/>
                <w:color w:val="000000" w:themeColor="text1"/>
              </w:rPr>
              <w:t>高中</w:t>
            </w:r>
          </w:p>
        </w:tc>
      </w:tr>
    </w:tbl>
    <w:p w:rsidR="006B0312" w:rsidRPr="002079D6" w:rsidRDefault="006B0312">
      <w:pPr>
        <w:rPr>
          <w:rFonts w:ascii="华文楷体" w:eastAsia="华文楷体" w:hAnsi="华文楷体"/>
          <w:color w:val="000000" w:themeColor="text1"/>
          <w:sz w:val="18"/>
          <w:szCs w:val="20"/>
        </w:rPr>
      </w:pPr>
    </w:p>
    <w:p w:rsidR="006B0312" w:rsidRPr="002079D6" w:rsidRDefault="006B0312">
      <w:pPr>
        <w:ind w:firstLine="420"/>
        <w:rPr>
          <w:rFonts w:ascii="华文楷体" w:eastAsia="华文楷体" w:hAnsi="华文楷体"/>
          <w:color w:val="000000" w:themeColor="text1"/>
          <w:sz w:val="18"/>
          <w:szCs w:val="20"/>
        </w:rPr>
      </w:pPr>
    </w:p>
    <w:p w:rsidR="006B0312" w:rsidRPr="002079D6" w:rsidRDefault="004B7D23">
      <w:pPr>
        <w:pStyle w:val="11"/>
        <w:spacing w:line="276" w:lineRule="auto"/>
        <w:ind w:firstLine="360"/>
        <w:rPr>
          <w:rFonts w:ascii="华文楷体" w:eastAsia="华文楷体" w:hAnsi="华文楷体"/>
        </w:rPr>
      </w:pPr>
      <w:r w:rsidRPr="002079D6">
        <w:rPr>
          <w:rFonts w:ascii="华文楷体" w:eastAsia="华文楷体" w:hAnsi="华文楷体" w:hint="eastAsia"/>
          <w:color w:val="000000" w:themeColor="text1"/>
          <w:sz w:val="18"/>
          <w:szCs w:val="20"/>
        </w:rPr>
        <w:t>*</w:t>
      </w:r>
      <w:r w:rsidRPr="002079D6">
        <w:rPr>
          <w:rFonts w:ascii="华文楷体" w:eastAsia="华文楷体" w:hAnsi="华文楷体" w:hint="eastAsia"/>
          <w:color w:val="000000" w:themeColor="text1"/>
          <w:sz w:val="18"/>
          <w:szCs w:val="20"/>
        </w:rPr>
        <w:t>表格内的分值为最高任务得分</w:t>
      </w:r>
    </w:p>
    <w:p w:rsidR="006B0312" w:rsidRPr="002079D6" w:rsidRDefault="006B0312">
      <w:pPr>
        <w:pStyle w:val="11"/>
        <w:spacing w:line="276" w:lineRule="auto"/>
        <w:ind w:firstLine="480"/>
        <w:rPr>
          <w:rFonts w:ascii="华文楷体" w:eastAsia="华文楷体" w:hAnsi="华文楷体"/>
        </w:rPr>
      </w:pPr>
    </w:p>
    <w:sectPr w:rsidR="006B0312" w:rsidRPr="002079D6">
      <w:headerReference w:type="default" r:id="rId43"/>
      <w:footerReference w:type="default" r:id="rId44"/>
      <w:pgSz w:w="11900" w:h="16850"/>
      <w:pgMar w:top="1760" w:right="1440" w:bottom="1420" w:left="1260" w:header="737" w:footer="1223"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B7D23" w:rsidRDefault="004B7D23">
      <w:r>
        <w:separator/>
      </w:r>
    </w:p>
  </w:endnote>
  <w:endnote w:type="continuationSeparator" w:id="0">
    <w:p w:rsidR="004B7D23" w:rsidRDefault="004B7D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altName w:val="Helvetica Neue"/>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Noto Sans CJK JP Regular">
    <w:altName w:val="Arial"/>
    <w:charset w:val="00"/>
    <w:family w:val="swiss"/>
    <w:pitch w:val="default"/>
  </w:font>
  <w:font w:name="微软雅黑">
    <w:altName w:val="汉仪旗黑"/>
    <w:panose1 w:val="020B0503020204020204"/>
    <w:charset w:val="86"/>
    <w:family w:val="swiss"/>
    <w:pitch w:val="variable"/>
    <w:sig w:usb0="80000287" w:usb1="2ACF3C50" w:usb2="00000016" w:usb3="00000000" w:csb0="0004001F" w:csb1="00000000"/>
  </w:font>
  <w:font w:name="Noto Sans CJK JP Medium">
    <w:altName w:val="Arial"/>
    <w:charset w:val="00"/>
    <w:family w:val="swiss"/>
    <w:pitch w:val="default"/>
  </w:font>
  <w:font w:name="Cambria">
    <w:altName w:val="苹方-简"/>
    <w:panose1 w:val="02040503050406030204"/>
    <w:charset w:val="00"/>
    <w:family w:val="roman"/>
    <w:pitch w:val="variable"/>
    <w:sig w:usb0="E00006FF" w:usb1="420024FF" w:usb2="02000000" w:usb3="00000000" w:csb0="0000019F" w:csb1="00000000"/>
  </w:font>
  <w:font w:name="华文楷体">
    <w:panose1 w:val="02010600040101010101"/>
    <w:charset w:val="86"/>
    <w:family w:val="auto"/>
    <w:pitch w:val="variable"/>
    <w:sig w:usb0="00000287" w:usb1="080F0000" w:usb2="00000010" w:usb3="00000000" w:csb0="0004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0312" w:rsidRDefault="006B0312">
    <w:pPr>
      <w:pStyle w:val="a7"/>
      <w:spacing w:line="14" w:lineRule="auto"/>
      <w:ind w:left="128" w:right="55" w:firstLine="400"/>
      <w:rPr>
        <w:sz w:val="20"/>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0312" w:rsidRDefault="006B0312">
    <w:pPr>
      <w:pStyle w:val="a7"/>
      <w:spacing w:line="14" w:lineRule="auto"/>
      <w:ind w:left="128" w:right="55" w:firstLine="400"/>
      <w:rPr>
        <w:sz w:val="20"/>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B7D23" w:rsidRDefault="004B7D23">
      <w:r>
        <w:separator/>
      </w:r>
    </w:p>
  </w:footnote>
  <w:footnote w:type="continuationSeparator" w:id="0">
    <w:p w:rsidR="004B7D23" w:rsidRDefault="004B7D23">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0312" w:rsidRDefault="006B0312">
    <w:pPr>
      <w:pStyle w:val="a7"/>
      <w:spacing w:line="14" w:lineRule="auto"/>
      <w:ind w:left="128" w:right="55" w:firstLine="400"/>
      <w:rPr>
        <w:sz w:val="20"/>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0312" w:rsidRDefault="006B0312">
    <w:pPr>
      <w:pStyle w:val="a7"/>
      <w:spacing w:line="14" w:lineRule="auto"/>
      <w:ind w:left="128" w:right="55" w:firstLine="400"/>
      <w:rPr>
        <w:sz w:val="20"/>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1596BC7"/>
    <w:multiLevelType w:val="multilevel"/>
    <w:tmpl w:val="31596BC7"/>
    <w:lvl w:ilvl="0">
      <w:start w:val="1"/>
      <w:numFmt w:val="bullet"/>
      <w:lvlText w:val=""/>
      <w:lvlJc w:val="left"/>
      <w:pPr>
        <w:ind w:left="1229" w:hanging="420"/>
      </w:pPr>
      <w:rPr>
        <w:rFonts w:ascii="Wingdings" w:hAnsi="Wingdings" w:hint="default"/>
      </w:rPr>
    </w:lvl>
    <w:lvl w:ilvl="1">
      <w:start w:val="1"/>
      <w:numFmt w:val="bullet"/>
      <w:lvlText w:val=""/>
      <w:lvlJc w:val="left"/>
      <w:pPr>
        <w:ind w:left="1649" w:hanging="420"/>
      </w:pPr>
      <w:rPr>
        <w:rFonts w:ascii="Wingdings" w:hAnsi="Wingdings" w:cs="Wingdings" w:hint="default"/>
      </w:rPr>
    </w:lvl>
    <w:lvl w:ilvl="2">
      <w:start w:val="1"/>
      <w:numFmt w:val="bullet"/>
      <w:lvlText w:val=""/>
      <w:lvlJc w:val="left"/>
      <w:pPr>
        <w:ind w:left="2069" w:hanging="420"/>
      </w:pPr>
      <w:rPr>
        <w:rFonts w:ascii="Wingdings" w:hAnsi="Wingdings" w:cs="Wingdings" w:hint="default"/>
      </w:rPr>
    </w:lvl>
    <w:lvl w:ilvl="3">
      <w:start w:val="1"/>
      <w:numFmt w:val="bullet"/>
      <w:lvlText w:val=""/>
      <w:lvlJc w:val="left"/>
      <w:pPr>
        <w:ind w:left="2489" w:hanging="420"/>
      </w:pPr>
      <w:rPr>
        <w:rFonts w:ascii="Wingdings" w:hAnsi="Wingdings" w:cs="Wingdings" w:hint="default"/>
      </w:rPr>
    </w:lvl>
    <w:lvl w:ilvl="4">
      <w:start w:val="1"/>
      <w:numFmt w:val="bullet"/>
      <w:lvlText w:val=""/>
      <w:lvlJc w:val="left"/>
      <w:pPr>
        <w:ind w:left="2909" w:hanging="420"/>
      </w:pPr>
      <w:rPr>
        <w:rFonts w:ascii="Wingdings" w:hAnsi="Wingdings" w:cs="Wingdings" w:hint="default"/>
      </w:rPr>
    </w:lvl>
    <w:lvl w:ilvl="5">
      <w:start w:val="1"/>
      <w:numFmt w:val="bullet"/>
      <w:lvlText w:val=""/>
      <w:lvlJc w:val="left"/>
      <w:pPr>
        <w:ind w:left="3329" w:hanging="420"/>
      </w:pPr>
      <w:rPr>
        <w:rFonts w:ascii="Wingdings" w:hAnsi="Wingdings" w:cs="Wingdings" w:hint="default"/>
      </w:rPr>
    </w:lvl>
    <w:lvl w:ilvl="6">
      <w:start w:val="1"/>
      <w:numFmt w:val="bullet"/>
      <w:lvlText w:val=""/>
      <w:lvlJc w:val="left"/>
      <w:pPr>
        <w:ind w:left="3749" w:hanging="420"/>
      </w:pPr>
      <w:rPr>
        <w:rFonts w:ascii="Wingdings" w:hAnsi="Wingdings" w:cs="Wingdings" w:hint="default"/>
      </w:rPr>
    </w:lvl>
    <w:lvl w:ilvl="7">
      <w:start w:val="1"/>
      <w:numFmt w:val="bullet"/>
      <w:lvlText w:val=""/>
      <w:lvlJc w:val="left"/>
      <w:pPr>
        <w:ind w:left="4169" w:hanging="420"/>
      </w:pPr>
      <w:rPr>
        <w:rFonts w:ascii="Wingdings" w:hAnsi="Wingdings" w:cs="Wingdings" w:hint="default"/>
      </w:rPr>
    </w:lvl>
    <w:lvl w:ilvl="8">
      <w:start w:val="1"/>
      <w:numFmt w:val="bullet"/>
      <w:lvlText w:val=""/>
      <w:lvlJc w:val="left"/>
      <w:pPr>
        <w:ind w:left="4589" w:hanging="420"/>
      </w:pPr>
      <w:rPr>
        <w:rFonts w:ascii="Wingdings" w:hAnsi="Wingdings" w:cs="Wingdings" w:hint="default"/>
      </w:rPr>
    </w:lvl>
  </w:abstractNum>
  <w:abstractNum w:abstractNumId="1" w15:restartNumberingAfterBreak="0">
    <w:nsid w:val="411874C4"/>
    <w:multiLevelType w:val="multilevel"/>
    <w:tmpl w:val="411874C4"/>
    <w:lvl w:ilvl="0">
      <w:numFmt w:val="bullet"/>
      <w:lvlText w:val=""/>
      <w:lvlJc w:val="left"/>
      <w:pPr>
        <w:ind w:left="749" w:hanging="420"/>
      </w:pPr>
      <w:rPr>
        <w:rFonts w:ascii="Wingdings" w:eastAsia="Wingdings" w:hAnsi="Wingdings" w:cs="Wingdings" w:hint="default"/>
        <w:w w:val="100"/>
        <w:sz w:val="24"/>
        <w:szCs w:val="24"/>
        <w:lang w:val="en-US" w:eastAsia="zh-CN" w:bidi="ar-SA"/>
      </w:rPr>
    </w:lvl>
    <w:lvl w:ilvl="1">
      <w:start w:val="1"/>
      <w:numFmt w:val="bullet"/>
      <w:lvlText w:val=""/>
      <w:lvlJc w:val="left"/>
      <w:pPr>
        <w:ind w:left="1169" w:hanging="420"/>
      </w:pPr>
      <w:rPr>
        <w:rFonts w:ascii="Wingdings" w:hAnsi="Wingdings" w:cs="Wingdings" w:hint="default"/>
      </w:rPr>
    </w:lvl>
    <w:lvl w:ilvl="2">
      <w:start w:val="1"/>
      <w:numFmt w:val="bullet"/>
      <w:lvlText w:val=""/>
      <w:lvlJc w:val="left"/>
      <w:pPr>
        <w:ind w:left="1589" w:hanging="420"/>
      </w:pPr>
      <w:rPr>
        <w:rFonts w:ascii="Wingdings" w:hAnsi="Wingdings" w:cs="Wingdings" w:hint="default"/>
      </w:rPr>
    </w:lvl>
    <w:lvl w:ilvl="3">
      <w:start w:val="1"/>
      <w:numFmt w:val="bullet"/>
      <w:lvlText w:val=""/>
      <w:lvlJc w:val="left"/>
      <w:pPr>
        <w:ind w:left="2009" w:hanging="420"/>
      </w:pPr>
      <w:rPr>
        <w:rFonts w:ascii="Wingdings" w:hAnsi="Wingdings" w:cs="Wingdings" w:hint="default"/>
      </w:rPr>
    </w:lvl>
    <w:lvl w:ilvl="4">
      <w:start w:val="1"/>
      <w:numFmt w:val="bullet"/>
      <w:lvlText w:val=""/>
      <w:lvlJc w:val="left"/>
      <w:pPr>
        <w:ind w:left="2429" w:hanging="420"/>
      </w:pPr>
      <w:rPr>
        <w:rFonts w:ascii="Wingdings" w:hAnsi="Wingdings" w:cs="Wingdings" w:hint="default"/>
      </w:rPr>
    </w:lvl>
    <w:lvl w:ilvl="5">
      <w:start w:val="1"/>
      <w:numFmt w:val="bullet"/>
      <w:lvlText w:val=""/>
      <w:lvlJc w:val="left"/>
      <w:pPr>
        <w:ind w:left="2849" w:hanging="420"/>
      </w:pPr>
      <w:rPr>
        <w:rFonts w:ascii="Wingdings" w:hAnsi="Wingdings" w:cs="Wingdings" w:hint="default"/>
      </w:rPr>
    </w:lvl>
    <w:lvl w:ilvl="6">
      <w:start w:val="1"/>
      <w:numFmt w:val="bullet"/>
      <w:lvlText w:val=""/>
      <w:lvlJc w:val="left"/>
      <w:pPr>
        <w:ind w:left="3269" w:hanging="420"/>
      </w:pPr>
      <w:rPr>
        <w:rFonts w:ascii="Wingdings" w:hAnsi="Wingdings" w:cs="Wingdings" w:hint="default"/>
      </w:rPr>
    </w:lvl>
    <w:lvl w:ilvl="7">
      <w:start w:val="1"/>
      <w:numFmt w:val="bullet"/>
      <w:lvlText w:val=""/>
      <w:lvlJc w:val="left"/>
      <w:pPr>
        <w:ind w:left="3689" w:hanging="420"/>
      </w:pPr>
      <w:rPr>
        <w:rFonts w:ascii="Wingdings" w:hAnsi="Wingdings" w:cs="Wingdings" w:hint="default"/>
      </w:rPr>
    </w:lvl>
    <w:lvl w:ilvl="8">
      <w:start w:val="1"/>
      <w:numFmt w:val="bullet"/>
      <w:lvlText w:val=""/>
      <w:lvlJc w:val="left"/>
      <w:pPr>
        <w:ind w:left="4109" w:hanging="420"/>
      </w:pPr>
      <w:rPr>
        <w:rFonts w:ascii="Wingdings" w:hAnsi="Wingdings" w:cs="Wingdings" w:hint="default"/>
      </w:rPr>
    </w:lvl>
  </w:abstractNum>
  <w:abstractNum w:abstractNumId="2" w15:restartNumberingAfterBreak="0">
    <w:nsid w:val="65FA02DA"/>
    <w:multiLevelType w:val="multilevel"/>
    <w:tmpl w:val="65FA02DA"/>
    <w:lvl w:ilvl="0">
      <w:start w:val="1"/>
      <w:numFmt w:val="bullet"/>
      <w:lvlText w:val=""/>
      <w:lvlJc w:val="left"/>
      <w:pPr>
        <w:ind w:left="1229" w:hanging="420"/>
      </w:pPr>
      <w:rPr>
        <w:rFonts w:ascii="Wingdings" w:hAnsi="Wingdings" w:hint="default"/>
      </w:rPr>
    </w:lvl>
    <w:lvl w:ilvl="1">
      <w:start w:val="1"/>
      <w:numFmt w:val="bullet"/>
      <w:lvlText w:val=""/>
      <w:lvlJc w:val="left"/>
      <w:pPr>
        <w:ind w:left="1649" w:hanging="420"/>
      </w:pPr>
      <w:rPr>
        <w:rFonts w:ascii="Wingdings" w:hAnsi="Wingdings" w:cs="Wingdings" w:hint="default"/>
      </w:rPr>
    </w:lvl>
    <w:lvl w:ilvl="2">
      <w:start w:val="1"/>
      <w:numFmt w:val="bullet"/>
      <w:lvlText w:val=""/>
      <w:lvlJc w:val="left"/>
      <w:pPr>
        <w:ind w:left="2069" w:hanging="420"/>
      </w:pPr>
      <w:rPr>
        <w:rFonts w:ascii="Wingdings" w:hAnsi="Wingdings" w:cs="Wingdings" w:hint="default"/>
      </w:rPr>
    </w:lvl>
    <w:lvl w:ilvl="3">
      <w:start w:val="1"/>
      <w:numFmt w:val="bullet"/>
      <w:lvlText w:val=""/>
      <w:lvlJc w:val="left"/>
      <w:pPr>
        <w:ind w:left="2489" w:hanging="420"/>
      </w:pPr>
      <w:rPr>
        <w:rFonts w:ascii="Wingdings" w:hAnsi="Wingdings" w:cs="Wingdings" w:hint="default"/>
      </w:rPr>
    </w:lvl>
    <w:lvl w:ilvl="4">
      <w:start w:val="1"/>
      <w:numFmt w:val="bullet"/>
      <w:lvlText w:val=""/>
      <w:lvlJc w:val="left"/>
      <w:pPr>
        <w:ind w:left="2909" w:hanging="420"/>
      </w:pPr>
      <w:rPr>
        <w:rFonts w:ascii="Wingdings" w:hAnsi="Wingdings" w:cs="Wingdings" w:hint="default"/>
      </w:rPr>
    </w:lvl>
    <w:lvl w:ilvl="5">
      <w:start w:val="1"/>
      <w:numFmt w:val="bullet"/>
      <w:lvlText w:val=""/>
      <w:lvlJc w:val="left"/>
      <w:pPr>
        <w:ind w:left="3329" w:hanging="420"/>
      </w:pPr>
      <w:rPr>
        <w:rFonts w:ascii="Wingdings" w:hAnsi="Wingdings" w:cs="Wingdings" w:hint="default"/>
      </w:rPr>
    </w:lvl>
    <w:lvl w:ilvl="6">
      <w:start w:val="1"/>
      <w:numFmt w:val="bullet"/>
      <w:lvlText w:val=""/>
      <w:lvlJc w:val="left"/>
      <w:pPr>
        <w:ind w:left="3749" w:hanging="420"/>
      </w:pPr>
      <w:rPr>
        <w:rFonts w:ascii="Wingdings" w:hAnsi="Wingdings" w:cs="Wingdings" w:hint="default"/>
      </w:rPr>
    </w:lvl>
    <w:lvl w:ilvl="7">
      <w:start w:val="1"/>
      <w:numFmt w:val="bullet"/>
      <w:lvlText w:val=""/>
      <w:lvlJc w:val="left"/>
      <w:pPr>
        <w:ind w:left="4169" w:hanging="420"/>
      </w:pPr>
      <w:rPr>
        <w:rFonts w:ascii="Wingdings" w:hAnsi="Wingdings" w:cs="Wingdings" w:hint="default"/>
      </w:rPr>
    </w:lvl>
    <w:lvl w:ilvl="8">
      <w:start w:val="1"/>
      <w:numFmt w:val="bullet"/>
      <w:lvlText w:val=""/>
      <w:lvlJc w:val="left"/>
      <w:pPr>
        <w:ind w:left="4589" w:hanging="420"/>
      </w:pPr>
      <w:rPr>
        <w:rFonts w:ascii="Wingdings" w:hAnsi="Wingdings" w:cs="Wingdings" w:hint="default"/>
      </w:rPr>
    </w:lvl>
  </w:abstractNum>
  <w:abstractNum w:abstractNumId="3" w15:restartNumberingAfterBreak="0">
    <w:nsid w:val="7C687EC2"/>
    <w:multiLevelType w:val="multilevel"/>
    <w:tmpl w:val="7C687EC2"/>
    <w:lvl w:ilvl="0">
      <w:start w:val="1"/>
      <w:numFmt w:val="bullet"/>
      <w:lvlText w:val=""/>
      <w:lvlJc w:val="left"/>
      <w:pPr>
        <w:ind w:left="1229" w:hanging="420"/>
      </w:pPr>
      <w:rPr>
        <w:rFonts w:ascii="Wingdings" w:hAnsi="Wingdings" w:hint="default"/>
      </w:rPr>
    </w:lvl>
    <w:lvl w:ilvl="1">
      <w:start w:val="1"/>
      <w:numFmt w:val="bullet"/>
      <w:lvlText w:val=""/>
      <w:lvlJc w:val="left"/>
      <w:pPr>
        <w:ind w:left="1649" w:hanging="420"/>
      </w:pPr>
      <w:rPr>
        <w:rFonts w:ascii="Wingdings" w:hAnsi="Wingdings" w:cs="Wingdings" w:hint="default"/>
      </w:rPr>
    </w:lvl>
    <w:lvl w:ilvl="2">
      <w:start w:val="1"/>
      <w:numFmt w:val="bullet"/>
      <w:lvlText w:val=""/>
      <w:lvlJc w:val="left"/>
      <w:pPr>
        <w:ind w:left="2069" w:hanging="420"/>
      </w:pPr>
      <w:rPr>
        <w:rFonts w:ascii="Wingdings" w:hAnsi="Wingdings" w:cs="Wingdings" w:hint="default"/>
      </w:rPr>
    </w:lvl>
    <w:lvl w:ilvl="3">
      <w:start w:val="1"/>
      <w:numFmt w:val="bullet"/>
      <w:lvlText w:val=""/>
      <w:lvlJc w:val="left"/>
      <w:pPr>
        <w:ind w:left="2489" w:hanging="420"/>
      </w:pPr>
      <w:rPr>
        <w:rFonts w:ascii="Wingdings" w:hAnsi="Wingdings" w:cs="Wingdings" w:hint="default"/>
      </w:rPr>
    </w:lvl>
    <w:lvl w:ilvl="4">
      <w:start w:val="1"/>
      <w:numFmt w:val="bullet"/>
      <w:lvlText w:val=""/>
      <w:lvlJc w:val="left"/>
      <w:pPr>
        <w:ind w:left="2909" w:hanging="420"/>
      </w:pPr>
      <w:rPr>
        <w:rFonts w:ascii="Wingdings" w:hAnsi="Wingdings" w:cs="Wingdings" w:hint="default"/>
      </w:rPr>
    </w:lvl>
    <w:lvl w:ilvl="5">
      <w:start w:val="1"/>
      <w:numFmt w:val="bullet"/>
      <w:lvlText w:val=""/>
      <w:lvlJc w:val="left"/>
      <w:pPr>
        <w:ind w:left="3329" w:hanging="420"/>
      </w:pPr>
      <w:rPr>
        <w:rFonts w:ascii="Wingdings" w:hAnsi="Wingdings" w:cs="Wingdings" w:hint="default"/>
      </w:rPr>
    </w:lvl>
    <w:lvl w:ilvl="6">
      <w:start w:val="1"/>
      <w:numFmt w:val="bullet"/>
      <w:lvlText w:val=""/>
      <w:lvlJc w:val="left"/>
      <w:pPr>
        <w:ind w:left="3749" w:hanging="420"/>
      </w:pPr>
      <w:rPr>
        <w:rFonts w:ascii="Wingdings" w:hAnsi="Wingdings" w:cs="Wingdings" w:hint="default"/>
      </w:rPr>
    </w:lvl>
    <w:lvl w:ilvl="7">
      <w:start w:val="1"/>
      <w:numFmt w:val="bullet"/>
      <w:lvlText w:val=""/>
      <w:lvlJc w:val="left"/>
      <w:pPr>
        <w:ind w:left="4169" w:hanging="420"/>
      </w:pPr>
      <w:rPr>
        <w:rFonts w:ascii="Wingdings" w:hAnsi="Wingdings" w:cs="Wingdings" w:hint="default"/>
      </w:rPr>
    </w:lvl>
    <w:lvl w:ilvl="8">
      <w:start w:val="1"/>
      <w:numFmt w:val="bullet"/>
      <w:lvlText w:val=""/>
      <w:lvlJc w:val="left"/>
      <w:pPr>
        <w:ind w:left="4589" w:hanging="420"/>
      </w:pPr>
      <w:rPr>
        <w:rFonts w:ascii="Wingdings" w:hAnsi="Wingdings" w:cs="Wingdings" w:hint="default"/>
      </w:rPr>
    </w:lvl>
  </w:abstractNum>
  <w:num w:numId="1">
    <w:abstractNumId w:val="3"/>
  </w:num>
  <w:num w:numId="2">
    <w:abstractNumId w:val="1"/>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720"/>
  <w:drawingGridHorizontalSpacing w:val="110"/>
  <w:displayHorizontalDrawingGridEvery w:val="2"/>
  <w:characterSpacingControl w:val="doNotCompres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24B61"/>
    <w:rsid w:val="B7FB348F"/>
    <w:rsid w:val="00001B10"/>
    <w:rsid w:val="0001195A"/>
    <w:rsid w:val="00011F89"/>
    <w:rsid w:val="00014153"/>
    <w:rsid w:val="0001477F"/>
    <w:rsid w:val="00021DB1"/>
    <w:rsid w:val="00023970"/>
    <w:rsid w:val="00023BCB"/>
    <w:rsid w:val="00024296"/>
    <w:rsid w:val="000319AD"/>
    <w:rsid w:val="0003449C"/>
    <w:rsid w:val="00044D7D"/>
    <w:rsid w:val="00047B94"/>
    <w:rsid w:val="00050889"/>
    <w:rsid w:val="000525CF"/>
    <w:rsid w:val="00055CB2"/>
    <w:rsid w:val="00062870"/>
    <w:rsid w:val="00072E5A"/>
    <w:rsid w:val="0008776A"/>
    <w:rsid w:val="00087AE8"/>
    <w:rsid w:val="000A19FA"/>
    <w:rsid w:val="000A1B36"/>
    <w:rsid w:val="000A6F7A"/>
    <w:rsid w:val="000B1137"/>
    <w:rsid w:val="000B1253"/>
    <w:rsid w:val="000B53BD"/>
    <w:rsid w:val="000B6C20"/>
    <w:rsid w:val="000D3144"/>
    <w:rsid w:val="000D5431"/>
    <w:rsid w:val="000D5C3D"/>
    <w:rsid w:val="000E4D78"/>
    <w:rsid w:val="000F1906"/>
    <w:rsid w:val="000F3EAE"/>
    <w:rsid w:val="00103CD0"/>
    <w:rsid w:val="00115920"/>
    <w:rsid w:val="001313FA"/>
    <w:rsid w:val="001317C0"/>
    <w:rsid w:val="001402BD"/>
    <w:rsid w:val="0014069A"/>
    <w:rsid w:val="00142679"/>
    <w:rsid w:val="00142CA6"/>
    <w:rsid w:val="001445B6"/>
    <w:rsid w:val="0014751A"/>
    <w:rsid w:val="00147F39"/>
    <w:rsid w:val="00150517"/>
    <w:rsid w:val="00155BE4"/>
    <w:rsid w:val="00162126"/>
    <w:rsid w:val="00170688"/>
    <w:rsid w:val="0018686D"/>
    <w:rsid w:val="00196536"/>
    <w:rsid w:val="00197B62"/>
    <w:rsid w:val="001A06A6"/>
    <w:rsid w:val="001A2A26"/>
    <w:rsid w:val="001A515F"/>
    <w:rsid w:val="001B05DB"/>
    <w:rsid w:val="001B4CFB"/>
    <w:rsid w:val="001B5830"/>
    <w:rsid w:val="001C2664"/>
    <w:rsid w:val="001D1016"/>
    <w:rsid w:val="001D7BCE"/>
    <w:rsid w:val="001E3BE4"/>
    <w:rsid w:val="001F1451"/>
    <w:rsid w:val="00205CC4"/>
    <w:rsid w:val="002079D6"/>
    <w:rsid w:val="002116CC"/>
    <w:rsid w:val="0021541F"/>
    <w:rsid w:val="00226C54"/>
    <w:rsid w:val="002460A0"/>
    <w:rsid w:val="0024682A"/>
    <w:rsid w:val="00252B7A"/>
    <w:rsid w:val="00257F97"/>
    <w:rsid w:val="0026229C"/>
    <w:rsid w:val="002662F7"/>
    <w:rsid w:val="002721A1"/>
    <w:rsid w:val="002768CC"/>
    <w:rsid w:val="00277227"/>
    <w:rsid w:val="002807F9"/>
    <w:rsid w:val="002822FE"/>
    <w:rsid w:val="0028602F"/>
    <w:rsid w:val="002871E7"/>
    <w:rsid w:val="002872C0"/>
    <w:rsid w:val="002876B1"/>
    <w:rsid w:val="002919A6"/>
    <w:rsid w:val="00293E95"/>
    <w:rsid w:val="00296DAB"/>
    <w:rsid w:val="002A210E"/>
    <w:rsid w:val="002A461C"/>
    <w:rsid w:val="002A5F1F"/>
    <w:rsid w:val="002A75A1"/>
    <w:rsid w:val="002A76C5"/>
    <w:rsid w:val="002C005D"/>
    <w:rsid w:val="002C370D"/>
    <w:rsid w:val="002D5606"/>
    <w:rsid w:val="002D7E71"/>
    <w:rsid w:val="002F0476"/>
    <w:rsid w:val="002F58C4"/>
    <w:rsid w:val="00300BAC"/>
    <w:rsid w:val="00303408"/>
    <w:rsid w:val="0030767D"/>
    <w:rsid w:val="003106E8"/>
    <w:rsid w:val="0031170C"/>
    <w:rsid w:val="00311F8C"/>
    <w:rsid w:val="00313813"/>
    <w:rsid w:val="00316EBF"/>
    <w:rsid w:val="003177B4"/>
    <w:rsid w:val="00320659"/>
    <w:rsid w:val="003228A3"/>
    <w:rsid w:val="00325510"/>
    <w:rsid w:val="00325633"/>
    <w:rsid w:val="00333EEF"/>
    <w:rsid w:val="003340C5"/>
    <w:rsid w:val="003350C7"/>
    <w:rsid w:val="00340617"/>
    <w:rsid w:val="00341047"/>
    <w:rsid w:val="00345B50"/>
    <w:rsid w:val="00346F36"/>
    <w:rsid w:val="00353744"/>
    <w:rsid w:val="00353BD4"/>
    <w:rsid w:val="0035495B"/>
    <w:rsid w:val="00355E3B"/>
    <w:rsid w:val="00357AA9"/>
    <w:rsid w:val="00363165"/>
    <w:rsid w:val="0037185B"/>
    <w:rsid w:val="00373563"/>
    <w:rsid w:val="003737EA"/>
    <w:rsid w:val="003749E0"/>
    <w:rsid w:val="00374D0F"/>
    <w:rsid w:val="00385AF6"/>
    <w:rsid w:val="00386B66"/>
    <w:rsid w:val="00392F29"/>
    <w:rsid w:val="003958E1"/>
    <w:rsid w:val="00397ACE"/>
    <w:rsid w:val="00397E8B"/>
    <w:rsid w:val="003A0C89"/>
    <w:rsid w:val="003A1E16"/>
    <w:rsid w:val="003A33F8"/>
    <w:rsid w:val="003A6905"/>
    <w:rsid w:val="003A7D11"/>
    <w:rsid w:val="003B0E9C"/>
    <w:rsid w:val="003B659B"/>
    <w:rsid w:val="003C1B79"/>
    <w:rsid w:val="003C4B73"/>
    <w:rsid w:val="003C515B"/>
    <w:rsid w:val="003C701B"/>
    <w:rsid w:val="003D147C"/>
    <w:rsid w:val="003D1A0A"/>
    <w:rsid w:val="003D627A"/>
    <w:rsid w:val="003D670F"/>
    <w:rsid w:val="003D7313"/>
    <w:rsid w:val="003D7473"/>
    <w:rsid w:val="003E3541"/>
    <w:rsid w:val="003E4064"/>
    <w:rsid w:val="003E4EEE"/>
    <w:rsid w:val="003F0AAE"/>
    <w:rsid w:val="003F0D9A"/>
    <w:rsid w:val="003F6AA4"/>
    <w:rsid w:val="004029D2"/>
    <w:rsid w:val="00406EEC"/>
    <w:rsid w:val="00412675"/>
    <w:rsid w:val="004171EB"/>
    <w:rsid w:val="0043333A"/>
    <w:rsid w:val="00442DFE"/>
    <w:rsid w:val="00443519"/>
    <w:rsid w:val="004456BE"/>
    <w:rsid w:val="004571EC"/>
    <w:rsid w:val="004632C1"/>
    <w:rsid w:val="00467313"/>
    <w:rsid w:val="00467E2F"/>
    <w:rsid w:val="00481A29"/>
    <w:rsid w:val="0048741A"/>
    <w:rsid w:val="00492188"/>
    <w:rsid w:val="00493F0B"/>
    <w:rsid w:val="00495C49"/>
    <w:rsid w:val="00497502"/>
    <w:rsid w:val="004A3163"/>
    <w:rsid w:val="004A5C3F"/>
    <w:rsid w:val="004B2891"/>
    <w:rsid w:val="004B7D23"/>
    <w:rsid w:val="004B7F64"/>
    <w:rsid w:val="004C42BD"/>
    <w:rsid w:val="004C72C1"/>
    <w:rsid w:val="004D188E"/>
    <w:rsid w:val="004D5B07"/>
    <w:rsid w:val="004D78EB"/>
    <w:rsid w:val="004E010C"/>
    <w:rsid w:val="004E3218"/>
    <w:rsid w:val="004E4F86"/>
    <w:rsid w:val="004F031C"/>
    <w:rsid w:val="00501502"/>
    <w:rsid w:val="00511062"/>
    <w:rsid w:val="00511298"/>
    <w:rsid w:val="00512F56"/>
    <w:rsid w:val="005158C3"/>
    <w:rsid w:val="00515FD2"/>
    <w:rsid w:val="00524F7E"/>
    <w:rsid w:val="00526CCA"/>
    <w:rsid w:val="00541EB6"/>
    <w:rsid w:val="00543625"/>
    <w:rsid w:val="00551920"/>
    <w:rsid w:val="00553973"/>
    <w:rsid w:val="00553E98"/>
    <w:rsid w:val="005600BC"/>
    <w:rsid w:val="00577401"/>
    <w:rsid w:val="00577422"/>
    <w:rsid w:val="00577C8A"/>
    <w:rsid w:val="0058449B"/>
    <w:rsid w:val="0058710A"/>
    <w:rsid w:val="00587E56"/>
    <w:rsid w:val="0059697F"/>
    <w:rsid w:val="005972BC"/>
    <w:rsid w:val="005A29B1"/>
    <w:rsid w:val="005B4423"/>
    <w:rsid w:val="005B5023"/>
    <w:rsid w:val="005D197D"/>
    <w:rsid w:val="005D69D7"/>
    <w:rsid w:val="005D7044"/>
    <w:rsid w:val="005E3834"/>
    <w:rsid w:val="00605531"/>
    <w:rsid w:val="00607BB6"/>
    <w:rsid w:val="00611265"/>
    <w:rsid w:val="0061449F"/>
    <w:rsid w:val="0061508E"/>
    <w:rsid w:val="006157D1"/>
    <w:rsid w:val="00617953"/>
    <w:rsid w:val="006247E5"/>
    <w:rsid w:val="00624ED2"/>
    <w:rsid w:val="00625D68"/>
    <w:rsid w:val="00645265"/>
    <w:rsid w:val="00645C42"/>
    <w:rsid w:val="00654461"/>
    <w:rsid w:val="006544E9"/>
    <w:rsid w:val="006643B5"/>
    <w:rsid w:val="00674AD5"/>
    <w:rsid w:val="00676768"/>
    <w:rsid w:val="00680ECB"/>
    <w:rsid w:val="006832F1"/>
    <w:rsid w:val="00687300"/>
    <w:rsid w:val="00692A75"/>
    <w:rsid w:val="006A0477"/>
    <w:rsid w:val="006A6B6C"/>
    <w:rsid w:val="006A7F6E"/>
    <w:rsid w:val="006B0312"/>
    <w:rsid w:val="006B061F"/>
    <w:rsid w:val="006B57F6"/>
    <w:rsid w:val="006B6726"/>
    <w:rsid w:val="006C0B21"/>
    <w:rsid w:val="006D0FA8"/>
    <w:rsid w:val="006D59A4"/>
    <w:rsid w:val="006E40DA"/>
    <w:rsid w:val="006F04CD"/>
    <w:rsid w:val="006F22A5"/>
    <w:rsid w:val="006F2CCF"/>
    <w:rsid w:val="007078A4"/>
    <w:rsid w:val="00707D24"/>
    <w:rsid w:val="00712DE7"/>
    <w:rsid w:val="00713407"/>
    <w:rsid w:val="00714918"/>
    <w:rsid w:val="007201CA"/>
    <w:rsid w:val="00721427"/>
    <w:rsid w:val="00721A77"/>
    <w:rsid w:val="00724A67"/>
    <w:rsid w:val="007338C2"/>
    <w:rsid w:val="007377F6"/>
    <w:rsid w:val="007437D6"/>
    <w:rsid w:val="00744859"/>
    <w:rsid w:val="00746B49"/>
    <w:rsid w:val="00752C93"/>
    <w:rsid w:val="007575BB"/>
    <w:rsid w:val="007616B9"/>
    <w:rsid w:val="0076187C"/>
    <w:rsid w:val="007636DC"/>
    <w:rsid w:val="007818FA"/>
    <w:rsid w:val="00783335"/>
    <w:rsid w:val="00790744"/>
    <w:rsid w:val="00793532"/>
    <w:rsid w:val="007A35F2"/>
    <w:rsid w:val="007A5A73"/>
    <w:rsid w:val="007A76D8"/>
    <w:rsid w:val="007B0DA0"/>
    <w:rsid w:val="007B31A2"/>
    <w:rsid w:val="007C140B"/>
    <w:rsid w:val="007C34F2"/>
    <w:rsid w:val="007C550F"/>
    <w:rsid w:val="007C558E"/>
    <w:rsid w:val="007C5A54"/>
    <w:rsid w:val="007C7B2F"/>
    <w:rsid w:val="007D09F2"/>
    <w:rsid w:val="007D0B93"/>
    <w:rsid w:val="007D600D"/>
    <w:rsid w:val="007D6166"/>
    <w:rsid w:val="007D7591"/>
    <w:rsid w:val="007E0CBD"/>
    <w:rsid w:val="007E5F06"/>
    <w:rsid w:val="007E655E"/>
    <w:rsid w:val="007F5F87"/>
    <w:rsid w:val="008011D7"/>
    <w:rsid w:val="008052E0"/>
    <w:rsid w:val="00816E12"/>
    <w:rsid w:val="0083163C"/>
    <w:rsid w:val="00837EC3"/>
    <w:rsid w:val="0084284F"/>
    <w:rsid w:val="00843E5B"/>
    <w:rsid w:val="0084654E"/>
    <w:rsid w:val="00846566"/>
    <w:rsid w:val="00857B77"/>
    <w:rsid w:val="0086590A"/>
    <w:rsid w:val="00866A6D"/>
    <w:rsid w:val="00866D11"/>
    <w:rsid w:val="00867FC6"/>
    <w:rsid w:val="00870B9F"/>
    <w:rsid w:val="00872500"/>
    <w:rsid w:val="00874A9A"/>
    <w:rsid w:val="0087743D"/>
    <w:rsid w:val="00881D15"/>
    <w:rsid w:val="008821E8"/>
    <w:rsid w:val="00890B6C"/>
    <w:rsid w:val="008919D2"/>
    <w:rsid w:val="00892D1B"/>
    <w:rsid w:val="008934C4"/>
    <w:rsid w:val="00895581"/>
    <w:rsid w:val="0089588C"/>
    <w:rsid w:val="008A6D8D"/>
    <w:rsid w:val="008B2D3C"/>
    <w:rsid w:val="008B3558"/>
    <w:rsid w:val="008B3AC5"/>
    <w:rsid w:val="008C1BF7"/>
    <w:rsid w:val="008C26C2"/>
    <w:rsid w:val="008C3776"/>
    <w:rsid w:val="008D221F"/>
    <w:rsid w:val="008D2977"/>
    <w:rsid w:val="008E57CB"/>
    <w:rsid w:val="008F04D7"/>
    <w:rsid w:val="008F1326"/>
    <w:rsid w:val="008F547D"/>
    <w:rsid w:val="008F55CF"/>
    <w:rsid w:val="008F5877"/>
    <w:rsid w:val="009030EE"/>
    <w:rsid w:val="00906D73"/>
    <w:rsid w:val="0091294F"/>
    <w:rsid w:val="00916F58"/>
    <w:rsid w:val="00920A75"/>
    <w:rsid w:val="00921076"/>
    <w:rsid w:val="009302BF"/>
    <w:rsid w:val="0093075F"/>
    <w:rsid w:val="00931BB1"/>
    <w:rsid w:val="0093419E"/>
    <w:rsid w:val="00937F9E"/>
    <w:rsid w:val="00941AAF"/>
    <w:rsid w:val="0094544C"/>
    <w:rsid w:val="009507EF"/>
    <w:rsid w:val="00965A1B"/>
    <w:rsid w:val="00966902"/>
    <w:rsid w:val="00973513"/>
    <w:rsid w:val="009739EC"/>
    <w:rsid w:val="009741B1"/>
    <w:rsid w:val="00975777"/>
    <w:rsid w:val="0098035E"/>
    <w:rsid w:val="009819C6"/>
    <w:rsid w:val="00987460"/>
    <w:rsid w:val="00990D51"/>
    <w:rsid w:val="00990F91"/>
    <w:rsid w:val="00994E9A"/>
    <w:rsid w:val="009A09BA"/>
    <w:rsid w:val="009A68C1"/>
    <w:rsid w:val="009B0ADA"/>
    <w:rsid w:val="009B1B02"/>
    <w:rsid w:val="009B228C"/>
    <w:rsid w:val="009C6244"/>
    <w:rsid w:val="009C67CE"/>
    <w:rsid w:val="009D0C2A"/>
    <w:rsid w:val="009D1F18"/>
    <w:rsid w:val="009D43E1"/>
    <w:rsid w:val="009D53F4"/>
    <w:rsid w:val="009D7B2D"/>
    <w:rsid w:val="009E37FE"/>
    <w:rsid w:val="009F1601"/>
    <w:rsid w:val="009F5293"/>
    <w:rsid w:val="00A06E76"/>
    <w:rsid w:val="00A14952"/>
    <w:rsid w:val="00A21DBB"/>
    <w:rsid w:val="00A26159"/>
    <w:rsid w:val="00A27887"/>
    <w:rsid w:val="00A307F6"/>
    <w:rsid w:val="00A35441"/>
    <w:rsid w:val="00A36830"/>
    <w:rsid w:val="00A36C1B"/>
    <w:rsid w:val="00A41BC8"/>
    <w:rsid w:val="00A43906"/>
    <w:rsid w:val="00A449D6"/>
    <w:rsid w:val="00A51A89"/>
    <w:rsid w:val="00A542F3"/>
    <w:rsid w:val="00A661E5"/>
    <w:rsid w:val="00A66496"/>
    <w:rsid w:val="00A6709C"/>
    <w:rsid w:val="00A811A2"/>
    <w:rsid w:val="00A82923"/>
    <w:rsid w:val="00A87DF0"/>
    <w:rsid w:val="00A91A4B"/>
    <w:rsid w:val="00AA1487"/>
    <w:rsid w:val="00AA334A"/>
    <w:rsid w:val="00AA496F"/>
    <w:rsid w:val="00AA5CB3"/>
    <w:rsid w:val="00AA79F5"/>
    <w:rsid w:val="00AB4106"/>
    <w:rsid w:val="00AC0E91"/>
    <w:rsid w:val="00AC45B0"/>
    <w:rsid w:val="00AC7221"/>
    <w:rsid w:val="00AC75F8"/>
    <w:rsid w:val="00AD228B"/>
    <w:rsid w:val="00AD2389"/>
    <w:rsid w:val="00AD5CC9"/>
    <w:rsid w:val="00AD6703"/>
    <w:rsid w:val="00AF4800"/>
    <w:rsid w:val="00B01A9A"/>
    <w:rsid w:val="00B20011"/>
    <w:rsid w:val="00B24727"/>
    <w:rsid w:val="00B24B61"/>
    <w:rsid w:val="00B25CD6"/>
    <w:rsid w:val="00B2695E"/>
    <w:rsid w:val="00B27A53"/>
    <w:rsid w:val="00B27F95"/>
    <w:rsid w:val="00B27FAE"/>
    <w:rsid w:val="00B37404"/>
    <w:rsid w:val="00B43021"/>
    <w:rsid w:val="00B45650"/>
    <w:rsid w:val="00B45B1F"/>
    <w:rsid w:val="00B46A2B"/>
    <w:rsid w:val="00B61EF5"/>
    <w:rsid w:val="00B620B1"/>
    <w:rsid w:val="00B62615"/>
    <w:rsid w:val="00B64B28"/>
    <w:rsid w:val="00B65873"/>
    <w:rsid w:val="00B66B86"/>
    <w:rsid w:val="00B70393"/>
    <w:rsid w:val="00B73320"/>
    <w:rsid w:val="00B91A27"/>
    <w:rsid w:val="00B921AF"/>
    <w:rsid w:val="00B92D02"/>
    <w:rsid w:val="00B9361F"/>
    <w:rsid w:val="00B93B8B"/>
    <w:rsid w:val="00B95EAF"/>
    <w:rsid w:val="00B97D7A"/>
    <w:rsid w:val="00BA2382"/>
    <w:rsid w:val="00BA2F98"/>
    <w:rsid w:val="00BA61FE"/>
    <w:rsid w:val="00BB142F"/>
    <w:rsid w:val="00BB2964"/>
    <w:rsid w:val="00BC33EC"/>
    <w:rsid w:val="00BC6228"/>
    <w:rsid w:val="00BC7A40"/>
    <w:rsid w:val="00BD00E4"/>
    <w:rsid w:val="00BD1ED9"/>
    <w:rsid w:val="00BD4A77"/>
    <w:rsid w:val="00BD52EA"/>
    <w:rsid w:val="00BD76BB"/>
    <w:rsid w:val="00BE04D8"/>
    <w:rsid w:val="00BE1709"/>
    <w:rsid w:val="00BE3918"/>
    <w:rsid w:val="00BE4FFF"/>
    <w:rsid w:val="00BE6AD8"/>
    <w:rsid w:val="00BE71AB"/>
    <w:rsid w:val="00BF45C3"/>
    <w:rsid w:val="00BF4E44"/>
    <w:rsid w:val="00C02386"/>
    <w:rsid w:val="00C05263"/>
    <w:rsid w:val="00C07252"/>
    <w:rsid w:val="00C103C7"/>
    <w:rsid w:val="00C2391C"/>
    <w:rsid w:val="00C23F50"/>
    <w:rsid w:val="00C405C7"/>
    <w:rsid w:val="00C40B4D"/>
    <w:rsid w:val="00C40EA0"/>
    <w:rsid w:val="00C50265"/>
    <w:rsid w:val="00C51E39"/>
    <w:rsid w:val="00C6150A"/>
    <w:rsid w:val="00C6610D"/>
    <w:rsid w:val="00C7074E"/>
    <w:rsid w:val="00C73189"/>
    <w:rsid w:val="00C74BBE"/>
    <w:rsid w:val="00C80DB3"/>
    <w:rsid w:val="00C831EF"/>
    <w:rsid w:val="00C84827"/>
    <w:rsid w:val="00C94AC9"/>
    <w:rsid w:val="00C94E80"/>
    <w:rsid w:val="00CA3421"/>
    <w:rsid w:val="00CA3FF0"/>
    <w:rsid w:val="00CA5BD8"/>
    <w:rsid w:val="00CB01A1"/>
    <w:rsid w:val="00CB340A"/>
    <w:rsid w:val="00CC1192"/>
    <w:rsid w:val="00CC5D68"/>
    <w:rsid w:val="00CD67DF"/>
    <w:rsid w:val="00CF3665"/>
    <w:rsid w:val="00CF55DD"/>
    <w:rsid w:val="00D02B17"/>
    <w:rsid w:val="00D04C63"/>
    <w:rsid w:val="00D07DFF"/>
    <w:rsid w:val="00D14C22"/>
    <w:rsid w:val="00D24198"/>
    <w:rsid w:val="00D24CD6"/>
    <w:rsid w:val="00D35788"/>
    <w:rsid w:val="00D41098"/>
    <w:rsid w:val="00D47509"/>
    <w:rsid w:val="00D4771F"/>
    <w:rsid w:val="00D47D46"/>
    <w:rsid w:val="00D52AB6"/>
    <w:rsid w:val="00D52B3C"/>
    <w:rsid w:val="00D52E6B"/>
    <w:rsid w:val="00D56B35"/>
    <w:rsid w:val="00D6169E"/>
    <w:rsid w:val="00D62022"/>
    <w:rsid w:val="00D718FF"/>
    <w:rsid w:val="00D73BAF"/>
    <w:rsid w:val="00D74FD3"/>
    <w:rsid w:val="00D760C5"/>
    <w:rsid w:val="00D8231F"/>
    <w:rsid w:val="00D83198"/>
    <w:rsid w:val="00D94D42"/>
    <w:rsid w:val="00D94D64"/>
    <w:rsid w:val="00D9609B"/>
    <w:rsid w:val="00DB5CCB"/>
    <w:rsid w:val="00DC03F3"/>
    <w:rsid w:val="00DC2A6B"/>
    <w:rsid w:val="00DC78F5"/>
    <w:rsid w:val="00DD31A3"/>
    <w:rsid w:val="00DD7A0A"/>
    <w:rsid w:val="00DD7DCD"/>
    <w:rsid w:val="00DE28E5"/>
    <w:rsid w:val="00DE6299"/>
    <w:rsid w:val="00DF0746"/>
    <w:rsid w:val="00DF6BE8"/>
    <w:rsid w:val="00E01557"/>
    <w:rsid w:val="00E13ECD"/>
    <w:rsid w:val="00E151B1"/>
    <w:rsid w:val="00E2086D"/>
    <w:rsid w:val="00E25862"/>
    <w:rsid w:val="00E278A7"/>
    <w:rsid w:val="00E27A83"/>
    <w:rsid w:val="00E31C7D"/>
    <w:rsid w:val="00E359A8"/>
    <w:rsid w:val="00E36BAF"/>
    <w:rsid w:val="00E43975"/>
    <w:rsid w:val="00E446F7"/>
    <w:rsid w:val="00E576EE"/>
    <w:rsid w:val="00E66555"/>
    <w:rsid w:val="00E6703F"/>
    <w:rsid w:val="00E6712A"/>
    <w:rsid w:val="00E74A5A"/>
    <w:rsid w:val="00E75604"/>
    <w:rsid w:val="00E80B32"/>
    <w:rsid w:val="00E8158E"/>
    <w:rsid w:val="00E81F60"/>
    <w:rsid w:val="00E84004"/>
    <w:rsid w:val="00E84995"/>
    <w:rsid w:val="00E84D5F"/>
    <w:rsid w:val="00E90131"/>
    <w:rsid w:val="00E935D1"/>
    <w:rsid w:val="00EA16BB"/>
    <w:rsid w:val="00EA2A6B"/>
    <w:rsid w:val="00EB02D0"/>
    <w:rsid w:val="00EB3C47"/>
    <w:rsid w:val="00EB7287"/>
    <w:rsid w:val="00EC1768"/>
    <w:rsid w:val="00EC1D46"/>
    <w:rsid w:val="00EC33B5"/>
    <w:rsid w:val="00EC3B09"/>
    <w:rsid w:val="00EC64F2"/>
    <w:rsid w:val="00EE1A9E"/>
    <w:rsid w:val="00EE2BF8"/>
    <w:rsid w:val="00EE3915"/>
    <w:rsid w:val="00EE3F63"/>
    <w:rsid w:val="00EE5B4D"/>
    <w:rsid w:val="00EE6856"/>
    <w:rsid w:val="00EF1C3E"/>
    <w:rsid w:val="00EF5E24"/>
    <w:rsid w:val="00F00815"/>
    <w:rsid w:val="00F03285"/>
    <w:rsid w:val="00F05699"/>
    <w:rsid w:val="00F07E00"/>
    <w:rsid w:val="00F1426C"/>
    <w:rsid w:val="00F15503"/>
    <w:rsid w:val="00F17B50"/>
    <w:rsid w:val="00F22069"/>
    <w:rsid w:val="00F22C43"/>
    <w:rsid w:val="00F33828"/>
    <w:rsid w:val="00F3445A"/>
    <w:rsid w:val="00F34787"/>
    <w:rsid w:val="00F44298"/>
    <w:rsid w:val="00F465AF"/>
    <w:rsid w:val="00F52C78"/>
    <w:rsid w:val="00F53224"/>
    <w:rsid w:val="00F55B44"/>
    <w:rsid w:val="00F61295"/>
    <w:rsid w:val="00F810C6"/>
    <w:rsid w:val="00F840FA"/>
    <w:rsid w:val="00F847EB"/>
    <w:rsid w:val="00F86740"/>
    <w:rsid w:val="00F93509"/>
    <w:rsid w:val="00F93B39"/>
    <w:rsid w:val="00FA00EB"/>
    <w:rsid w:val="00FA32AB"/>
    <w:rsid w:val="00FA3347"/>
    <w:rsid w:val="00FB41AF"/>
    <w:rsid w:val="00FB766D"/>
    <w:rsid w:val="00FB7835"/>
    <w:rsid w:val="00FB7DDB"/>
    <w:rsid w:val="00FC508A"/>
    <w:rsid w:val="00FD039B"/>
    <w:rsid w:val="00FD1446"/>
    <w:rsid w:val="00FD37B4"/>
    <w:rsid w:val="00FD7C26"/>
    <w:rsid w:val="00FE1168"/>
    <w:rsid w:val="00FE35A6"/>
    <w:rsid w:val="00FE4105"/>
    <w:rsid w:val="00FE7FB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5:docId w15:val="{C00CF822-64D9-4647-8A6C-1D0701F9FD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semiHidden="1" w:uiPriority="39" w:unhideWhenUsed="1"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autoSpaceDE w:val="0"/>
      <w:autoSpaceDN w:val="0"/>
    </w:pPr>
    <w:rPr>
      <w:rFonts w:ascii="Noto Sans CJK JP Regular" w:eastAsia="Noto Sans CJK JP Regular" w:hAnsi="Noto Sans CJK JP Regular" w:cs="Noto Sans CJK JP Regular"/>
      <w:sz w:val="22"/>
      <w:szCs w:val="22"/>
    </w:rPr>
  </w:style>
  <w:style w:type="paragraph" w:styleId="1">
    <w:name w:val="heading 1"/>
    <w:basedOn w:val="a"/>
    <w:next w:val="a"/>
    <w:uiPriority w:val="9"/>
    <w:qFormat/>
    <w:pPr>
      <w:spacing w:line="360" w:lineRule="auto"/>
      <w:ind w:left="329"/>
      <w:outlineLvl w:val="0"/>
    </w:pPr>
    <w:rPr>
      <w:rFonts w:ascii="微软雅黑" w:eastAsia="微软雅黑" w:hAnsi="微软雅黑" w:cs="微软雅黑"/>
      <w:b/>
      <w:sz w:val="36"/>
      <w:szCs w:val="36"/>
    </w:rPr>
  </w:style>
  <w:style w:type="paragraph" w:styleId="2">
    <w:name w:val="heading 2"/>
    <w:basedOn w:val="a"/>
    <w:next w:val="a"/>
    <w:uiPriority w:val="9"/>
    <w:unhideWhenUsed/>
    <w:qFormat/>
    <w:pPr>
      <w:spacing w:line="360" w:lineRule="auto"/>
      <w:ind w:left="329"/>
      <w:outlineLvl w:val="1"/>
    </w:pPr>
    <w:rPr>
      <w:rFonts w:ascii="微软雅黑" w:eastAsia="微软雅黑" w:hAnsi="微软雅黑" w:cs="微软雅黑"/>
      <w:b/>
      <w:sz w:val="30"/>
      <w:szCs w:val="32"/>
    </w:rPr>
  </w:style>
  <w:style w:type="paragraph" w:styleId="3">
    <w:name w:val="heading 3"/>
    <w:basedOn w:val="a"/>
    <w:next w:val="a"/>
    <w:uiPriority w:val="9"/>
    <w:unhideWhenUsed/>
    <w:qFormat/>
    <w:pPr>
      <w:spacing w:before="206"/>
      <w:ind w:left="748"/>
      <w:outlineLvl w:val="2"/>
    </w:pPr>
    <w:rPr>
      <w:rFonts w:ascii="Noto Sans CJK JP Medium" w:eastAsia="Noto Sans CJK JP Medium" w:hAnsi="Noto Sans CJK JP Medium" w:cs="Noto Sans CJK JP Medium"/>
      <w:sz w:val="28"/>
      <w:szCs w:val="28"/>
    </w:rPr>
  </w:style>
  <w:style w:type="paragraph" w:styleId="4">
    <w:name w:val="heading 4"/>
    <w:basedOn w:val="a"/>
    <w:next w:val="a"/>
    <w:uiPriority w:val="9"/>
    <w:unhideWhenUsed/>
    <w:qFormat/>
    <w:pPr>
      <w:spacing w:before="207"/>
      <w:ind w:left="748" w:hanging="421"/>
      <w:outlineLvl w:val="3"/>
    </w:pPr>
    <w:rPr>
      <w:rFonts w:ascii="Noto Sans CJK JP Medium" w:eastAsia="Noto Sans CJK JP Medium" w:hAnsi="Noto Sans CJK JP Medium" w:cs="Noto Sans CJK JP Medium"/>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subject"/>
    <w:basedOn w:val="a4"/>
    <w:next w:val="a4"/>
    <w:link w:val="a5"/>
    <w:uiPriority w:val="99"/>
    <w:unhideWhenUsed/>
    <w:qFormat/>
    <w:rPr>
      <w:b/>
      <w:bCs/>
    </w:rPr>
  </w:style>
  <w:style w:type="paragraph" w:styleId="a4">
    <w:name w:val="annotation text"/>
    <w:basedOn w:val="a"/>
    <w:link w:val="a6"/>
    <w:uiPriority w:val="99"/>
    <w:unhideWhenUsed/>
    <w:qFormat/>
  </w:style>
  <w:style w:type="paragraph" w:styleId="a7">
    <w:name w:val="Body Text"/>
    <w:basedOn w:val="a"/>
    <w:uiPriority w:val="1"/>
    <w:qFormat/>
    <w:pPr>
      <w:spacing w:line="360" w:lineRule="auto"/>
      <w:ind w:firstLineChars="200" w:firstLine="200"/>
      <w:jc w:val="both"/>
    </w:pPr>
    <w:rPr>
      <w:rFonts w:ascii="微软雅黑" w:eastAsia="微软雅黑" w:hAnsi="微软雅黑" w:cs="微软雅黑"/>
      <w:sz w:val="24"/>
      <w:szCs w:val="24"/>
    </w:rPr>
  </w:style>
  <w:style w:type="paragraph" w:styleId="30">
    <w:name w:val="toc 3"/>
    <w:basedOn w:val="a"/>
    <w:next w:val="a"/>
    <w:uiPriority w:val="39"/>
    <w:unhideWhenUsed/>
    <w:qFormat/>
    <w:pPr>
      <w:widowControl/>
      <w:tabs>
        <w:tab w:val="right" w:leader="dot" w:pos="9190"/>
      </w:tabs>
      <w:autoSpaceDE/>
      <w:autoSpaceDN/>
      <w:ind w:leftChars="100" w:left="660" w:rightChars="100" w:right="220" w:hangingChars="200" w:hanging="440"/>
    </w:pPr>
    <w:rPr>
      <w:rFonts w:asciiTheme="minorHAnsi" w:eastAsia="微软雅黑" w:hAnsiTheme="minorHAnsi" w:cs="Times New Roman"/>
    </w:rPr>
  </w:style>
  <w:style w:type="paragraph" w:styleId="a8">
    <w:name w:val="Date"/>
    <w:basedOn w:val="a"/>
    <w:next w:val="a"/>
    <w:link w:val="a9"/>
    <w:uiPriority w:val="99"/>
    <w:unhideWhenUsed/>
    <w:qFormat/>
    <w:pPr>
      <w:ind w:leftChars="2500" w:left="100"/>
    </w:pPr>
  </w:style>
  <w:style w:type="paragraph" w:styleId="aa">
    <w:name w:val="Balloon Text"/>
    <w:basedOn w:val="a"/>
    <w:link w:val="ab"/>
    <w:uiPriority w:val="99"/>
    <w:unhideWhenUsed/>
    <w:qFormat/>
    <w:rPr>
      <w:sz w:val="18"/>
      <w:szCs w:val="18"/>
    </w:rPr>
  </w:style>
  <w:style w:type="paragraph" w:styleId="ac">
    <w:name w:val="footer"/>
    <w:basedOn w:val="a"/>
    <w:link w:val="ad"/>
    <w:uiPriority w:val="99"/>
    <w:unhideWhenUsed/>
    <w:qFormat/>
    <w:pPr>
      <w:tabs>
        <w:tab w:val="center" w:pos="4153"/>
        <w:tab w:val="right" w:pos="8306"/>
      </w:tabs>
      <w:snapToGrid w:val="0"/>
    </w:pPr>
    <w:rPr>
      <w:sz w:val="18"/>
      <w:szCs w:val="18"/>
    </w:rPr>
  </w:style>
  <w:style w:type="paragraph" w:styleId="ae">
    <w:name w:val="header"/>
    <w:basedOn w:val="a"/>
    <w:link w:val="af"/>
    <w:uiPriority w:val="99"/>
    <w:unhideWhenUsed/>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qFormat/>
    <w:pPr>
      <w:ind w:leftChars="100" w:left="300" w:rightChars="100" w:right="100" w:hangingChars="200" w:hanging="200"/>
    </w:pPr>
    <w:rPr>
      <w:rFonts w:ascii="微软雅黑" w:eastAsia="微软雅黑" w:hAnsi="微软雅黑" w:cs="Noto Sans CJK JP Medium"/>
      <w:b/>
    </w:rPr>
  </w:style>
  <w:style w:type="paragraph" w:styleId="20">
    <w:name w:val="toc 2"/>
    <w:basedOn w:val="a"/>
    <w:next w:val="a"/>
    <w:uiPriority w:val="39"/>
    <w:qFormat/>
    <w:pPr>
      <w:ind w:leftChars="100" w:left="683" w:rightChars="100" w:right="100" w:hanging="363"/>
    </w:pPr>
    <w:rPr>
      <w:rFonts w:eastAsia="微软雅黑"/>
      <w:b/>
    </w:rPr>
  </w:style>
  <w:style w:type="paragraph" w:styleId="af0">
    <w:name w:val="Normal (Web)"/>
    <w:basedOn w:val="a"/>
    <w:uiPriority w:val="99"/>
    <w:unhideWhenUsed/>
    <w:qFormat/>
    <w:pPr>
      <w:widowControl/>
      <w:autoSpaceDE/>
      <w:autoSpaceDN/>
      <w:spacing w:before="100" w:beforeAutospacing="1" w:after="100" w:afterAutospacing="1"/>
    </w:pPr>
    <w:rPr>
      <w:rFonts w:ascii="宋体" w:eastAsia="宋体" w:hAnsi="宋体" w:cs="宋体"/>
      <w:sz w:val="24"/>
      <w:szCs w:val="24"/>
    </w:rPr>
  </w:style>
  <w:style w:type="paragraph" w:styleId="af1">
    <w:name w:val="Title"/>
    <w:basedOn w:val="a"/>
    <w:uiPriority w:val="10"/>
    <w:qFormat/>
    <w:pPr>
      <w:spacing w:line="1390" w:lineRule="exact"/>
      <w:ind w:left="178"/>
      <w:jc w:val="center"/>
    </w:pPr>
    <w:rPr>
      <w:rFonts w:ascii="Noto Sans CJK JP Medium" w:eastAsia="Noto Sans CJK JP Medium" w:hAnsi="Noto Sans CJK JP Medium" w:cs="Noto Sans CJK JP Medium"/>
      <w:sz w:val="72"/>
      <w:szCs w:val="72"/>
    </w:rPr>
  </w:style>
  <w:style w:type="character" w:styleId="af2">
    <w:name w:val="Hyperlink"/>
    <w:basedOn w:val="a0"/>
    <w:uiPriority w:val="99"/>
    <w:unhideWhenUsed/>
    <w:qFormat/>
    <w:rPr>
      <w:color w:val="0000FF" w:themeColor="hyperlink"/>
      <w:u w:val="single"/>
    </w:rPr>
  </w:style>
  <w:style w:type="character" w:styleId="af3">
    <w:name w:val="annotation reference"/>
    <w:basedOn w:val="a0"/>
    <w:uiPriority w:val="99"/>
    <w:unhideWhenUsed/>
    <w:qFormat/>
    <w:rPr>
      <w:sz w:val="21"/>
      <w:szCs w:val="21"/>
    </w:rPr>
  </w:style>
  <w:style w:type="table" w:styleId="af4">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unhideWhenUsed/>
    <w:qFormat/>
    <w:tblPr>
      <w:tblCellMar>
        <w:top w:w="0" w:type="dxa"/>
        <w:left w:w="0" w:type="dxa"/>
        <w:bottom w:w="0" w:type="dxa"/>
        <w:right w:w="0" w:type="dxa"/>
      </w:tblCellMar>
    </w:tblPr>
  </w:style>
  <w:style w:type="paragraph" w:customStyle="1" w:styleId="11">
    <w:name w:val="列出段落1"/>
    <w:basedOn w:val="a"/>
    <w:uiPriority w:val="99"/>
    <w:qFormat/>
    <w:pPr>
      <w:tabs>
        <w:tab w:val="left" w:pos="788"/>
      </w:tabs>
      <w:spacing w:line="360" w:lineRule="auto"/>
      <w:ind w:left="329" w:firstLineChars="200" w:firstLine="200"/>
      <w:jc w:val="both"/>
    </w:pPr>
    <w:rPr>
      <w:rFonts w:ascii="微软雅黑" w:eastAsia="微软雅黑" w:hAnsi="微软雅黑"/>
      <w:sz w:val="24"/>
    </w:rPr>
  </w:style>
  <w:style w:type="paragraph" w:customStyle="1" w:styleId="TableParagraph">
    <w:name w:val="Table Paragraph"/>
    <w:basedOn w:val="a"/>
    <w:uiPriority w:val="1"/>
    <w:qFormat/>
    <w:pPr>
      <w:spacing w:before="88"/>
      <w:ind w:left="310" w:right="146"/>
      <w:jc w:val="center"/>
    </w:pPr>
  </w:style>
  <w:style w:type="character" w:customStyle="1" w:styleId="af">
    <w:name w:val="页眉 字符"/>
    <w:basedOn w:val="a0"/>
    <w:link w:val="ae"/>
    <w:uiPriority w:val="99"/>
    <w:qFormat/>
    <w:rPr>
      <w:rFonts w:ascii="Noto Sans CJK JP Regular" w:eastAsia="Noto Sans CJK JP Regular" w:hAnsi="Noto Sans CJK JP Regular" w:cs="Noto Sans CJK JP Regular"/>
      <w:sz w:val="18"/>
      <w:szCs w:val="18"/>
      <w:lang w:eastAsia="zh-CN"/>
    </w:rPr>
  </w:style>
  <w:style w:type="character" w:customStyle="1" w:styleId="ad">
    <w:name w:val="页脚 字符"/>
    <w:basedOn w:val="a0"/>
    <w:link w:val="ac"/>
    <w:uiPriority w:val="99"/>
    <w:qFormat/>
    <w:rPr>
      <w:rFonts w:ascii="Noto Sans CJK JP Regular" w:eastAsia="Noto Sans CJK JP Regular" w:hAnsi="Noto Sans CJK JP Regular" w:cs="Noto Sans CJK JP Regular"/>
      <w:sz w:val="18"/>
      <w:szCs w:val="18"/>
      <w:lang w:eastAsia="zh-CN"/>
    </w:rPr>
  </w:style>
  <w:style w:type="character" w:customStyle="1" w:styleId="a6">
    <w:name w:val="批注文字 字符"/>
    <w:basedOn w:val="a0"/>
    <w:link w:val="a4"/>
    <w:uiPriority w:val="99"/>
    <w:semiHidden/>
    <w:qFormat/>
    <w:rPr>
      <w:rFonts w:ascii="Noto Sans CJK JP Regular" w:eastAsia="Noto Sans CJK JP Regular" w:hAnsi="Noto Sans CJK JP Regular" w:cs="Noto Sans CJK JP Regular"/>
      <w:lang w:eastAsia="zh-CN"/>
    </w:rPr>
  </w:style>
  <w:style w:type="character" w:customStyle="1" w:styleId="a5">
    <w:name w:val="批注主题 字符"/>
    <w:basedOn w:val="a6"/>
    <w:link w:val="a3"/>
    <w:uiPriority w:val="99"/>
    <w:semiHidden/>
    <w:qFormat/>
    <w:rPr>
      <w:rFonts w:ascii="Noto Sans CJK JP Regular" w:eastAsia="Noto Sans CJK JP Regular" w:hAnsi="Noto Sans CJK JP Regular" w:cs="Noto Sans CJK JP Regular"/>
      <w:b/>
      <w:bCs/>
      <w:lang w:eastAsia="zh-CN"/>
    </w:rPr>
  </w:style>
  <w:style w:type="paragraph" w:customStyle="1" w:styleId="12">
    <w:name w:val="修订1"/>
    <w:hidden/>
    <w:uiPriority w:val="99"/>
    <w:semiHidden/>
    <w:qFormat/>
    <w:rPr>
      <w:rFonts w:ascii="Noto Sans CJK JP Regular" w:eastAsia="Noto Sans CJK JP Regular" w:hAnsi="Noto Sans CJK JP Regular" w:cs="Noto Sans CJK JP Regular"/>
      <w:sz w:val="22"/>
      <w:szCs w:val="22"/>
    </w:rPr>
  </w:style>
  <w:style w:type="character" w:customStyle="1" w:styleId="ab">
    <w:name w:val="批注框文本 字符"/>
    <w:basedOn w:val="a0"/>
    <w:link w:val="aa"/>
    <w:uiPriority w:val="99"/>
    <w:semiHidden/>
    <w:qFormat/>
    <w:rPr>
      <w:rFonts w:ascii="Noto Sans CJK JP Regular" w:eastAsia="Noto Sans CJK JP Regular" w:hAnsi="Noto Sans CJK JP Regular" w:cs="Noto Sans CJK JP Regular"/>
      <w:sz w:val="18"/>
      <w:szCs w:val="18"/>
      <w:lang w:eastAsia="zh-CN"/>
    </w:rPr>
  </w:style>
  <w:style w:type="paragraph" w:customStyle="1" w:styleId="TOC1">
    <w:name w:val="TOC 标题1"/>
    <w:basedOn w:val="1"/>
    <w:next w:val="a"/>
    <w:uiPriority w:val="39"/>
    <w:unhideWhenUsed/>
    <w:qFormat/>
    <w:pPr>
      <w:keepNext/>
      <w:keepLines/>
      <w:widowControl/>
      <w:autoSpaceDE/>
      <w:autoSpaceDN/>
      <w:spacing w:before="240" w:line="259" w:lineRule="auto"/>
      <w:ind w:left="0"/>
      <w:outlineLvl w:val="9"/>
    </w:pPr>
    <w:rPr>
      <w:rFonts w:asciiTheme="majorHAnsi" w:eastAsiaTheme="majorEastAsia" w:hAnsiTheme="majorHAnsi" w:cstheme="majorBidi"/>
      <w:b w:val="0"/>
      <w:color w:val="365F91" w:themeColor="accent1" w:themeShade="BF"/>
      <w:sz w:val="32"/>
      <w:szCs w:val="32"/>
    </w:rPr>
  </w:style>
  <w:style w:type="character" w:customStyle="1" w:styleId="a9">
    <w:name w:val="日期 字符"/>
    <w:basedOn w:val="a0"/>
    <w:link w:val="a8"/>
    <w:uiPriority w:val="99"/>
    <w:semiHidden/>
    <w:qFormat/>
    <w:rPr>
      <w:rFonts w:ascii="Noto Sans CJK JP Regular" w:eastAsia="Noto Sans CJK JP Regular" w:hAnsi="Noto Sans CJK JP Regular" w:cs="Noto Sans CJK JP Regular"/>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7.emf"/><Relationship Id="rId39" Type="http://schemas.openxmlformats.org/officeDocument/2006/relationships/image" Target="media/image30.jpeg"/><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jpeg"/><Relationship Id="rId32" Type="http://schemas.openxmlformats.org/officeDocument/2006/relationships/image" Target="media/image23.pn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image" Target="media/image1.png"/><Relationship Id="rId19" Type="http://schemas.openxmlformats.org/officeDocument/2006/relationships/image" Target="media/image10.jpeg"/><Relationship Id="rId31" Type="http://schemas.openxmlformats.org/officeDocument/2006/relationships/image" Target="media/image22.png"/><Relationship Id="rId44"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header" Target="header2.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theme" Target="theme/theme1.xml"/><Relationship Id="rId20" Type="http://schemas.openxmlformats.org/officeDocument/2006/relationships/image" Target="media/image11.jpeg"/><Relationship Id="rId41" Type="http://schemas.openxmlformats.org/officeDocument/2006/relationships/image" Target="media/image3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31</Pages>
  <Words>2238</Words>
  <Characters>12762</Characters>
  <Application>Microsoft Office Word</Application>
  <DocSecurity>0</DocSecurity>
  <Lines>106</Lines>
  <Paragraphs>29</Paragraphs>
  <ScaleCrop>false</ScaleCrop>
  <Company/>
  <LinksUpToDate>false</LinksUpToDate>
  <CharactersWithSpaces>14971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Kang Zhijun</dc:creator>
  <cp:lastModifiedBy>pl</cp:lastModifiedBy>
  <cp:revision>9</cp:revision>
  <cp:lastPrinted>2020-11-23T13:00:00Z</cp:lastPrinted>
  <dcterms:created xsi:type="dcterms:W3CDTF">2021-02-01T15:49:00Z</dcterms:created>
  <dcterms:modified xsi:type="dcterms:W3CDTF">2021-03-02T13:06:00Z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2020-03-27T00:00:00Z</vt:filetime>
  </property>
  <property fmtid="{D5CDD505-2E9C-101B-9397-08002B2CF9AE}" pid="3" name="Creator">
    <vt:lpwstr>Acrobat PDFMaker 19 Word 版</vt:lpwstr>
  </property>
  <property fmtid="{D5CDD505-2E9C-101B-9397-08002B2CF9AE}" pid="4" name="LastSaved">
    <vt:filetime>2020-04-11T00:00:00Z</vt:filetime>
  </property>
  <property fmtid="{D5CDD505-2E9C-101B-9397-08002B2CF9AE}" pid="5" name="KSOProductBuildVer">
    <vt:lpwstr>2052-3.3.1.5149</vt:lpwstr>
  </property>
</Properties>
</file>