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ECE2CA" w14:textId="74ED4BFF" w:rsidR="00086E00" w:rsidRPr="00086E00" w:rsidRDefault="00086E00" w:rsidP="00086E00">
      <w:pPr>
        <w:spacing w:line="360" w:lineRule="auto"/>
        <w:jc w:val="left"/>
        <w:rPr>
          <w:rFonts w:asciiTheme="minorEastAsia" w:eastAsiaTheme="minorEastAsia" w:hAnsiTheme="minorEastAsia"/>
          <w:kern w:val="0"/>
          <w:sz w:val="22"/>
          <w:szCs w:val="21"/>
        </w:rPr>
      </w:pPr>
      <w:r w:rsidRPr="00086E00">
        <w:rPr>
          <w:rFonts w:asciiTheme="minorEastAsia" w:eastAsiaTheme="minorEastAsia" w:hAnsiTheme="minorEastAsia" w:hint="eastAsia"/>
          <w:kern w:val="0"/>
          <w:sz w:val="22"/>
          <w:szCs w:val="21"/>
        </w:rPr>
        <w:t>附件：</w:t>
      </w:r>
      <w:r w:rsidR="00467609">
        <w:rPr>
          <w:rFonts w:asciiTheme="minorEastAsia" w:eastAsiaTheme="minorEastAsia" w:hAnsiTheme="minorEastAsia" w:hint="eastAsia"/>
          <w:kern w:val="0"/>
          <w:sz w:val="22"/>
          <w:szCs w:val="21"/>
        </w:rPr>
        <w:t>《</w:t>
      </w:r>
      <w:r w:rsidR="00467609" w:rsidRPr="00467609">
        <w:rPr>
          <w:rFonts w:asciiTheme="minorEastAsia" w:eastAsiaTheme="minorEastAsia" w:hAnsiTheme="minorEastAsia" w:hint="eastAsia"/>
          <w:kern w:val="0"/>
          <w:sz w:val="22"/>
          <w:szCs w:val="21"/>
        </w:rPr>
        <w:t>汉阳</w:t>
      </w:r>
      <w:r w:rsidR="00467609" w:rsidRPr="00467609">
        <w:rPr>
          <w:rFonts w:asciiTheme="minorEastAsia" w:eastAsiaTheme="minorEastAsia" w:hAnsiTheme="minorEastAsia"/>
          <w:kern w:val="0"/>
          <w:sz w:val="22"/>
          <w:szCs w:val="21"/>
        </w:rPr>
        <w:t>区</w:t>
      </w:r>
      <w:r w:rsidR="00467609" w:rsidRPr="00467609">
        <w:rPr>
          <w:rFonts w:asciiTheme="minorEastAsia" w:eastAsiaTheme="minorEastAsia" w:hAnsiTheme="minorEastAsia" w:hint="eastAsia"/>
          <w:kern w:val="0"/>
          <w:sz w:val="22"/>
          <w:szCs w:val="21"/>
        </w:rPr>
        <w:t>“人工智能教学课程”校领导及骨干教师线上研习活动</w:t>
      </w:r>
      <w:r w:rsidR="00467609">
        <w:rPr>
          <w:rFonts w:asciiTheme="minorEastAsia" w:eastAsiaTheme="minorEastAsia" w:hAnsiTheme="minorEastAsia" w:hint="eastAsia"/>
          <w:kern w:val="0"/>
          <w:sz w:val="22"/>
          <w:szCs w:val="21"/>
        </w:rPr>
        <w:t>》</w:t>
      </w:r>
      <w:r w:rsidRPr="00086E00">
        <w:rPr>
          <w:rFonts w:asciiTheme="minorEastAsia" w:eastAsiaTheme="minorEastAsia" w:hAnsiTheme="minorEastAsia" w:hint="eastAsia"/>
          <w:kern w:val="0"/>
          <w:sz w:val="22"/>
          <w:szCs w:val="21"/>
        </w:rPr>
        <w:t>研习</w:t>
      </w:r>
      <w:r w:rsidRPr="00086E00">
        <w:rPr>
          <w:rFonts w:asciiTheme="minorEastAsia" w:eastAsiaTheme="minorEastAsia" w:hAnsiTheme="minorEastAsia"/>
          <w:kern w:val="0"/>
          <w:sz w:val="22"/>
          <w:szCs w:val="21"/>
        </w:rPr>
        <w:t>课程</w:t>
      </w:r>
      <w:r w:rsidRPr="00086E00">
        <w:rPr>
          <w:rFonts w:asciiTheme="minorEastAsia" w:eastAsiaTheme="minorEastAsia" w:hAnsiTheme="minorEastAsia" w:hint="eastAsia"/>
          <w:kern w:val="0"/>
          <w:sz w:val="22"/>
          <w:szCs w:val="21"/>
        </w:rPr>
        <w:t>简介</w:t>
      </w:r>
    </w:p>
    <w:p w14:paraId="4EC534BA" w14:textId="77777777" w:rsidR="00086E00" w:rsidRDefault="00086E00" w:rsidP="00086E00">
      <w:pPr>
        <w:pStyle w:val="a7"/>
        <w:ind w:firstLineChars="0" w:firstLine="0"/>
        <w:rPr>
          <w:sz w:val="22"/>
          <w:szCs w:val="21"/>
        </w:rPr>
      </w:pPr>
    </w:p>
    <w:tbl>
      <w:tblPr>
        <w:tblStyle w:val="a9"/>
        <w:tblW w:w="5000" w:type="pct"/>
        <w:jc w:val="center"/>
        <w:tblLook w:val="04A0" w:firstRow="1" w:lastRow="0" w:firstColumn="1" w:lastColumn="0" w:noHBand="0" w:noVBand="1"/>
      </w:tblPr>
      <w:tblGrid>
        <w:gridCol w:w="1696"/>
        <w:gridCol w:w="7366"/>
      </w:tblGrid>
      <w:tr w:rsidR="00086E00" w14:paraId="04D415A0" w14:textId="77777777" w:rsidTr="00861F9B">
        <w:trPr>
          <w:trHeight w:val="567"/>
          <w:jc w:val="center"/>
        </w:trPr>
        <w:tc>
          <w:tcPr>
            <w:tcW w:w="936" w:type="pct"/>
            <w:vAlign w:val="center"/>
          </w:tcPr>
          <w:p w14:paraId="7E849923" w14:textId="77777777" w:rsidR="00086E00" w:rsidRDefault="00086E00" w:rsidP="00861F9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asciiTheme="minorEastAsia" w:eastAsiaTheme="minorEastAsia" w:hAnsiTheme="minorEastAsia" w:cs="华文仿宋"/>
                <w:color w:val="000000" w:themeColor="text1"/>
                <w:sz w:val="22"/>
                <w:szCs w:val="21"/>
              </w:rPr>
            </w:pPr>
            <w:r>
              <w:rPr>
                <w:rFonts w:asciiTheme="minorEastAsia" w:eastAsiaTheme="minorEastAsia" w:hAnsiTheme="minorEastAsia" w:cs="华文仿宋" w:hint="eastAsia"/>
                <w:color w:val="000000" w:themeColor="text1"/>
                <w:sz w:val="22"/>
                <w:szCs w:val="21"/>
              </w:rPr>
              <w:t>课程主题</w:t>
            </w:r>
          </w:p>
        </w:tc>
        <w:tc>
          <w:tcPr>
            <w:tcW w:w="4064" w:type="pct"/>
            <w:vAlign w:val="center"/>
          </w:tcPr>
          <w:p w14:paraId="3FF3BE30" w14:textId="77777777" w:rsidR="00086E00" w:rsidRDefault="00086E00" w:rsidP="00861F9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asciiTheme="minorEastAsia" w:eastAsiaTheme="minorEastAsia" w:hAnsiTheme="minorEastAsia" w:cs="华文仿宋"/>
                <w:color w:val="000000" w:themeColor="text1"/>
                <w:sz w:val="22"/>
                <w:szCs w:val="21"/>
              </w:rPr>
            </w:pPr>
            <w:r>
              <w:rPr>
                <w:rFonts w:asciiTheme="minorEastAsia" w:eastAsiaTheme="minorEastAsia" w:hAnsiTheme="minorEastAsia" w:cs="华文仿宋" w:hint="eastAsia"/>
                <w:color w:val="000000" w:themeColor="text1"/>
                <w:sz w:val="22"/>
                <w:szCs w:val="21"/>
              </w:rPr>
              <w:t>课程内容</w:t>
            </w:r>
          </w:p>
        </w:tc>
      </w:tr>
      <w:tr w:rsidR="00086E00" w14:paraId="6CA035BF" w14:textId="77777777" w:rsidTr="00861F9B">
        <w:trPr>
          <w:trHeight w:val="1176"/>
          <w:jc w:val="center"/>
        </w:trPr>
        <w:tc>
          <w:tcPr>
            <w:tcW w:w="936" w:type="pct"/>
            <w:vAlign w:val="center"/>
          </w:tcPr>
          <w:p w14:paraId="574E5AF6" w14:textId="77777777" w:rsidR="00086E00" w:rsidRDefault="00086E00" w:rsidP="00861F9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 w:cs="华文仿宋"/>
                <w:color w:val="000000" w:themeColor="text1"/>
                <w:sz w:val="22"/>
                <w:szCs w:val="21"/>
              </w:rPr>
            </w:pPr>
            <w:r>
              <w:rPr>
                <w:rFonts w:asciiTheme="minorEastAsia" w:eastAsiaTheme="minorEastAsia" w:hAnsiTheme="minorEastAsia" w:cs="华文仿宋" w:hint="eastAsia"/>
                <w:color w:val="000000" w:themeColor="text1"/>
                <w:sz w:val="22"/>
                <w:szCs w:val="21"/>
              </w:rPr>
              <w:t>智创国艺</w:t>
            </w:r>
          </w:p>
        </w:tc>
        <w:tc>
          <w:tcPr>
            <w:tcW w:w="4064" w:type="pct"/>
            <w:vAlign w:val="center"/>
          </w:tcPr>
          <w:p w14:paraId="74048647" w14:textId="77777777" w:rsidR="00086E00" w:rsidRDefault="00086E00" w:rsidP="00861F9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rPr>
                <w:rFonts w:asciiTheme="minorEastAsia" w:eastAsiaTheme="minorEastAsia" w:hAnsiTheme="minorEastAsia" w:cs="华文仿宋"/>
                <w:color w:val="000000" w:themeColor="text1"/>
                <w:sz w:val="22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1"/>
              </w:rPr>
              <w:t>以“国艺+科创”的形式，围绕“智创国艺”的主题，创造性地打造出一套全新的现代中小学</w:t>
            </w:r>
            <w:proofErr w:type="gramStart"/>
            <w:r>
              <w:rPr>
                <w:rFonts w:asciiTheme="minorEastAsia" w:eastAsiaTheme="minorEastAsia" w:hAnsiTheme="minorEastAsia" w:hint="eastAsia"/>
                <w:sz w:val="22"/>
                <w:szCs w:val="21"/>
              </w:rPr>
              <w:t>国艺科创课程</w:t>
            </w:r>
            <w:proofErr w:type="gramEnd"/>
            <w:r>
              <w:rPr>
                <w:rFonts w:asciiTheme="minorEastAsia" w:eastAsiaTheme="minorEastAsia" w:hAnsiTheme="minorEastAsia" w:hint="eastAsia"/>
                <w:sz w:val="22"/>
                <w:szCs w:val="21"/>
              </w:rPr>
              <w:t>。</w:t>
            </w:r>
          </w:p>
        </w:tc>
      </w:tr>
      <w:tr w:rsidR="00086E00" w14:paraId="3FB8A4CA" w14:textId="77777777" w:rsidTr="00861F9B">
        <w:trPr>
          <w:jc w:val="center"/>
        </w:trPr>
        <w:tc>
          <w:tcPr>
            <w:tcW w:w="936" w:type="pct"/>
            <w:vAlign w:val="center"/>
          </w:tcPr>
          <w:p w14:paraId="593AC637" w14:textId="77777777" w:rsidR="00086E00" w:rsidRDefault="00086E00" w:rsidP="00861F9B">
            <w:pPr>
              <w:spacing w:before="240" w:after="240" w:line="360" w:lineRule="auto"/>
              <w:jc w:val="center"/>
              <w:rPr>
                <w:rFonts w:asciiTheme="minorEastAsia" w:eastAsiaTheme="minorEastAsia" w:hAnsiTheme="minorEastAsia"/>
                <w:sz w:val="22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1"/>
              </w:rPr>
              <w:t>北斗与现代科技教育</w:t>
            </w:r>
          </w:p>
        </w:tc>
        <w:tc>
          <w:tcPr>
            <w:tcW w:w="4064" w:type="pct"/>
            <w:vAlign w:val="center"/>
          </w:tcPr>
          <w:p w14:paraId="3ED30020" w14:textId="77777777" w:rsidR="00086E00" w:rsidRDefault="00086E00" w:rsidP="00861F9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rPr>
                <w:rFonts w:asciiTheme="minorEastAsia" w:eastAsiaTheme="minorEastAsia" w:hAnsiTheme="minorEastAsia"/>
                <w:sz w:val="22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1"/>
              </w:rPr>
              <w:t>通过北斗卫星导航系统这个特色前沿科技主题，向广大科技教师介绍</w:t>
            </w:r>
            <w:r>
              <w:rPr>
                <w:rFonts w:asciiTheme="minorEastAsia" w:eastAsiaTheme="minorEastAsia" w:hAnsiTheme="minorEastAsia"/>
                <w:sz w:val="22"/>
                <w:szCs w:val="21"/>
              </w:rPr>
              <w:t>STEAM教育、</w:t>
            </w:r>
            <w:proofErr w:type="gramStart"/>
            <w:r>
              <w:rPr>
                <w:rFonts w:asciiTheme="minorEastAsia" w:eastAsiaTheme="minorEastAsia" w:hAnsiTheme="minorEastAsia"/>
                <w:sz w:val="22"/>
                <w:szCs w:val="21"/>
              </w:rPr>
              <w:t>创客教育</w:t>
            </w:r>
            <w:proofErr w:type="gramEnd"/>
            <w:r>
              <w:rPr>
                <w:rFonts w:asciiTheme="minorEastAsia" w:eastAsiaTheme="minorEastAsia" w:hAnsiTheme="minorEastAsia"/>
                <w:sz w:val="22"/>
                <w:szCs w:val="21"/>
              </w:rPr>
              <w:t>、PBL等现代科技教育在前沿科技领域青少年教育的实践方式。</w:t>
            </w:r>
          </w:p>
        </w:tc>
      </w:tr>
      <w:tr w:rsidR="00086E00" w14:paraId="2D739D1A" w14:textId="77777777" w:rsidTr="00861F9B">
        <w:trPr>
          <w:trHeight w:val="1255"/>
          <w:jc w:val="center"/>
        </w:trPr>
        <w:tc>
          <w:tcPr>
            <w:tcW w:w="936" w:type="pct"/>
            <w:vAlign w:val="center"/>
          </w:tcPr>
          <w:p w14:paraId="2996B911" w14:textId="77777777" w:rsidR="00086E00" w:rsidRDefault="00086E00" w:rsidP="00861F9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240" w:after="240" w:line="360" w:lineRule="auto"/>
              <w:jc w:val="center"/>
              <w:rPr>
                <w:rFonts w:asciiTheme="minorEastAsia" w:eastAsiaTheme="minorEastAsia" w:hAnsiTheme="minorEastAsia" w:cs="华文仿宋"/>
                <w:color w:val="000000" w:themeColor="text1"/>
                <w:sz w:val="22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1"/>
              </w:rPr>
              <w:t>3</w:t>
            </w:r>
            <w:r>
              <w:rPr>
                <w:rFonts w:asciiTheme="minorEastAsia" w:eastAsiaTheme="minorEastAsia" w:hAnsiTheme="minorEastAsia"/>
                <w:sz w:val="22"/>
                <w:szCs w:val="21"/>
              </w:rPr>
              <w:t>D</w:t>
            </w:r>
            <w:r>
              <w:rPr>
                <w:rFonts w:asciiTheme="minorEastAsia" w:eastAsiaTheme="minorEastAsia" w:hAnsiTheme="minorEastAsia" w:hint="eastAsia"/>
                <w:sz w:val="22"/>
                <w:szCs w:val="21"/>
              </w:rPr>
              <w:t>人工智能系列课程</w:t>
            </w:r>
          </w:p>
        </w:tc>
        <w:tc>
          <w:tcPr>
            <w:tcW w:w="4064" w:type="pct"/>
            <w:vAlign w:val="center"/>
          </w:tcPr>
          <w:p w14:paraId="1646994B" w14:textId="77777777" w:rsidR="00086E00" w:rsidRDefault="00086E00" w:rsidP="00861F9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rPr>
                <w:rFonts w:asciiTheme="minorEastAsia" w:eastAsiaTheme="minorEastAsia" w:hAnsiTheme="minorEastAsia"/>
                <w:sz w:val="22"/>
                <w:szCs w:val="21"/>
              </w:rPr>
            </w:pPr>
            <w:r>
              <w:rPr>
                <w:rFonts w:asciiTheme="minorEastAsia" w:eastAsiaTheme="minorEastAsia" w:hAnsiTheme="minorEastAsia"/>
                <w:sz w:val="22"/>
                <w:szCs w:val="21"/>
              </w:rPr>
              <w:t>以三维技术为载体，人工智能为导向，将编程、硬件、人工智能技术三者相结合的创新主题系列课程</w:t>
            </w:r>
            <w:r>
              <w:rPr>
                <w:rFonts w:asciiTheme="minorEastAsia" w:eastAsiaTheme="minorEastAsia" w:hAnsiTheme="minorEastAsia" w:hint="eastAsia"/>
                <w:sz w:val="22"/>
                <w:szCs w:val="21"/>
              </w:rPr>
              <w:t>。</w:t>
            </w:r>
          </w:p>
        </w:tc>
      </w:tr>
      <w:tr w:rsidR="00086E00" w14:paraId="62641F7A" w14:textId="77777777" w:rsidTr="00861F9B">
        <w:trPr>
          <w:jc w:val="center"/>
        </w:trPr>
        <w:tc>
          <w:tcPr>
            <w:tcW w:w="936" w:type="pct"/>
            <w:vAlign w:val="center"/>
          </w:tcPr>
          <w:p w14:paraId="475EB387" w14:textId="77777777" w:rsidR="00086E00" w:rsidRDefault="00086E00" w:rsidP="00861F9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240" w:after="240" w:line="360" w:lineRule="auto"/>
              <w:jc w:val="center"/>
              <w:rPr>
                <w:rFonts w:asciiTheme="minorEastAsia" w:eastAsiaTheme="minorEastAsia" w:hAnsiTheme="minorEastAsia" w:cs="华文仿宋"/>
                <w:color w:val="000000" w:themeColor="text1"/>
                <w:sz w:val="22"/>
                <w:szCs w:val="21"/>
              </w:rPr>
            </w:pPr>
            <w:proofErr w:type="gramStart"/>
            <w:r>
              <w:rPr>
                <w:rFonts w:asciiTheme="minorEastAsia" w:eastAsiaTheme="minorEastAsia" w:hAnsiTheme="minorEastAsia" w:hint="eastAsia"/>
                <w:sz w:val="22"/>
                <w:szCs w:val="21"/>
              </w:rPr>
              <w:t>机甲大师</w:t>
            </w:r>
            <w:proofErr w:type="gramEnd"/>
          </w:p>
        </w:tc>
        <w:tc>
          <w:tcPr>
            <w:tcW w:w="4064" w:type="pct"/>
            <w:vAlign w:val="center"/>
          </w:tcPr>
          <w:p w14:paraId="171A2E04" w14:textId="77777777" w:rsidR="00086E00" w:rsidRDefault="00086E00" w:rsidP="00861F9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rPr>
                <w:rFonts w:asciiTheme="minorEastAsia" w:eastAsiaTheme="minorEastAsia" w:hAnsiTheme="minorEastAsia"/>
                <w:sz w:val="22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1"/>
              </w:rPr>
              <w:t>课程将从机器底盘的运动控制、视觉标签识别、智能巡线、击打目标、</w:t>
            </w:r>
            <w:r>
              <w:rPr>
                <w:rFonts w:asciiTheme="minorEastAsia" w:eastAsiaTheme="minorEastAsia" w:hAnsiTheme="minorEastAsia"/>
                <w:sz w:val="22"/>
                <w:szCs w:val="21"/>
              </w:rPr>
              <w:t>FPV模式等知识、技能入手，</w:t>
            </w:r>
            <w:r>
              <w:rPr>
                <w:rFonts w:asciiTheme="minorEastAsia" w:eastAsiaTheme="minorEastAsia" w:hAnsiTheme="minorEastAsia" w:hint="eastAsia"/>
                <w:sz w:val="22"/>
                <w:szCs w:val="21"/>
              </w:rPr>
              <w:t>着重培养青少年参与科技活动的兴趣，提升工程技术的实践能力。</w:t>
            </w:r>
          </w:p>
        </w:tc>
        <w:bookmarkStart w:id="0" w:name="_GoBack"/>
        <w:bookmarkEnd w:id="0"/>
      </w:tr>
      <w:tr w:rsidR="00086E00" w14:paraId="5F289780" w14:textId="77777777" w:rsidTr="00861F9B">
        <w:trPr>
          <w:jc w:val="center"/>
        </w:trPr>
        <w:tc>
          <w:tcPr>
            <w:tcW w:w="936" w:type="pct"/>
            <w:vAlign w:val="center"/>
          </w:tcPr>
          <w:p w14:paraId="361864DC" w14:textId="77777777" w:rsidR="00086E00" w:rsidRDefault="00086E00" w:rsidP="00861F9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240" w:after="240" w:line="360" w:lineRule="auto"/>
              <w:jc w:val="center"/>
              <w:rPr>
                <w:rFonts w:asciiTheme="minorEastAsia" w:eastAsiaTheme="minorEastAsia" w:hAnsiTheme="minorEastAsia" w:cs="华文仿宋"/>
                <w:color w:val="000000" w:themeColor="text1"/>
                <w:sz w:val="22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1"/>
              </w:rPr>
              <w:t>掌</w:t>
            </w:r>
            <w:proofErr w:type="gramStart"/>
            <w:r>
              <w:rPr>
                <w:rFonts w:asciiTheme="minorEastAsia" w:eastAsiaTheme="minorEastAsia" w:hAnsiTheme="minorEastAsia" w:hint="eastAsia"/>
                <w:sz w:val="22"/>
                <w:szCs w:val="21"/>
              </w:rPr>
              <w:t>控未来</w:t>
            </w:r>
            <w:proofErr w:type="gramEnd"/>
          </w:p>
        </w:tc>
        <w:tc>
          <w:tcPr>
            <w:tcW w:w="4064" w:type="pct"/>
            <w:vAlign w:val="center"/>
          </w:tcPr>
          <w:p w14:paraId="60E22815" w14:textId="77777777" w:rsidR="00086E00" w:rsidRDefault="00086E00" w:rsidP="00861F9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rPr>
                <w:rFonts w:asciiTheme="minorEastAsia" w:eastAsiaTheme="minorEastAsia" w:hAnsiTheme="minorEastAsia"/>
                <w:sz w:val="22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1"/>
              </w:rPr>
              <w:t>《开源硬件编程》</w:t>
            </w:r>
            <w:proofErr w:type="gramStart"/>
            <w:r>
              <w:rPr>
                <w:rFonts w:asciiTheme="minorEastAsia" w:eastAsiaTheme="minorEastAsia" w:hAnsiTheme="minorEastAsia" w:hint="eastAsia"/>
                <w:sz w:val="22"/>
                <w:szCs w:val="21"/>
              </w:rPr>
              <w:t>掌控板是</w:t>
            </w:r>
            <w:proofErr w:type="gramEnd"/>
            <w:r>
              <w:rPr>
                <w:rFonts w:asciiTheme="minorEastAsia" w:eastAsiaTheme="minorEastAsia" w:hAnsiTheme="minorEastAsia" w:hint="eastAsia"/>
                <w:sz w:val="22"/>
                <w:szCs w:val="21"/>
              </w:rPr>
              <w:t xml:space="preserve">一块普及 STEAM </w:t>
            </w:r>
            <w:proofErr w:type="gramStart"/>
            <w:r>
              <w:rPr>
                <w:rFonts w:asciiTheme="minorEastAsia" w:eastAsiaTheme="minorEastAsia" w:hAnsiTheme="minorEastAsia" w:hint="eastAsia"/>
                <w:sz w:val="22"/>
                <w:szCs w:val="21"/>
              </w:rPr>
              <w:t>创客教育</w:t>
            </w:r>
            <w:proofErr w:type="gramEnd"/>
            <w:r>
              <w:rPr>
                <w:rFonts w:asciiTheme="minorEastAsia" w:eastAsiaTheme="minorEastAsia" w:hAnsiTheme="minorEastAsia" w:hint="eastAsia"/>
                <w:sz w:val="22"/>
                <w:szCs w:val="21"/>
              </w:rPr>
              <w:t>、人工智能教育、编程教育的开源智能硬件，同时也是中国第一款教育开源硬件，纯国产自主知识产权，它的专用编程教育软件</w:t>
            </w:r>
            <w:proofErr w:type="spellStart"/>
            <w:r>
              <w:rPr>
                <w:rFonts w:asciiTheme="minorEastAsia" w:eastAsiaTheme="minorEastAsia" w:hAnsiTheme="minorEastAsia" w:hint="eastAsia"/>
                <w:sz w:val="22"/>
                <w:szCs w:val="21"/>
              </w:rPr>
              <w:t>mPython</w:t>
            </w:r>
            <w:proofErr w:type="spellEnd"/>
            <w:r>
              <w:rPr>
                <w:rFonts w:asciiTheme="minorEastAsia" w:eastAsiaTheme="minorEastAsia" w:hAnsiTheme="minorEastAsia" w:hint="eastAsia"/>
                <w:sz w:val="22"/>
                <w:szCs w:val="21"/>
              </w:rPr>
              <w:t>，也是参赛学生备赛和比赛过程中首选的编程软件。</w:t>
            </w:r>
          </w:p>
        </w:tc>
      </w:tr>
      <w:tr w:rsidR="00086E00" w14:paraId="6580AC55" w14:textId="77777777" w:rsidTr="00861F9B">
        <w:trPr>
          <w:jc w:val="center"/>
        </w:trPr>
        <w:tc>
          <w:tcPr>
            <w:tcW w:w="936" w:type="pct"/>
            <w:vAlign w:val="center"/>
          </w:tcPr>
          <w:p w14:paraId="3348FC97" w14:textId="77777777" w:rsidR="00086E00" w:rsidRDefault="00086E00" w:rsidP="00861F9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240" w:after="240" w:line="360" w:lineRule="auto"/>
              <w:jc w:val="center"/>
              <w:rPr>
                <w:rFonts w:asciiTheme="minorEastAsia" w:eastAsiaTheme="minorEastAsia" w:hAnsiTheme="minorEastAsia"/>
                <w:sz w:val="22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1"/>
              </w:rPr>
              <w:t>智能风暴机器人</w:t>
            </w:r>
          </w:p>
        </w:tc>
        <w:tc>
          <w:tcPr>
            <w:tcW w:w="4064" w:type="pct"/>
            <w:vAlign w:val="center"/>
          </w:tcPr>
          <w:p w14:paraId="120F06B3" w14:textId="77777777" w:rsidR="00086E00" w:rsidRDefault="00086E00" w:rsidP="00861F9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rPr>
                <w:rFonts w:asciiTheme="minorEastAsia" w:eastAsiaTheme="minorEastAsia" w:hAnsiTheme="minorEastAsia"/>
                <w:b/>
                <w:sz w:val="22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1"/>
              </w:rPr>
              <w:t>智能风暴机器人是一项培养学生综合实践能力的交叉学科的学科。学生可以充分发挥自己的想象力、创造力，通过个人或者团队协作，将各类种类丰富的结构零件自主搭建完成各种机器人，通过一整套严密的程序来实现设计者的要求挑战任务，从而享受成功，培养自信。</w:t>
            </w:r>
          </w:p>
        </w:tc>
      </w:tr>
      <w:tr w:rsidR="00086E00" w14:paraId="498A6405" w14:textId="77777777" w:rsidTr="00861F9B">
        <w:trPr>
          <w:jc w:val="center"/>
        </w:trPr>
        <w:tc>
          <w:tcPr>
            <w:tcW w:w="936" w:type="pct"/>
            <w:vAlign w:val="center"/>
          </w:tcPr>
          <w:p w14:paraId="146038A2" w14:textId="77777777" w:rsidR="00086E00" w:rsidRDefault="00086E00" w:rsidP="00861F9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240" w:after="240" w:line="360" w:lineRule="auto"/>
              <w:jc w:val="center"/>
              <w:rPr>
                <w:rFonts w:asciiTheme="minorEastAsia" w:eastAsiaTheme="minorEastAsia" w:hAnsiTheme="minorEastAsia"/>
                <w:sz w:val="22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1"/>
              </w:rPr>
              <w:t>AI智能机器人运动会</w:t>
            </w:r>
          </w:p>
        </w:tc>
        <w:tc>
          <w:tcPr>
            <w:tcW w:w="4064" w:type="pct"/>
            <w:vAlign w:val="center"/>
          </w:tcPr>
          <w:p w14:paraId="4A696D14" w14:textId="77777777" w:rsidR="00086E00" w:rsidRDefault="00086E00" w:rsidP="00861F9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rPr>
                <w:rFonts w:asciiTheme="minorEastAsia" w:eastAsiaTheme="minorEastAsia" w:hAnsiTheme="minorEastAsia"/>
                <w:sz w:val="22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1"/>
              </w:rPr>
              <w:t>Ai智能机器人运动会，运用一台平衡木形态的机器人，通过现场编程和现场调试，让机器人自主运行，用最高的得分，最短的时间，最稳定的运行状态完成竞赛。本次课程详细的介绍了该赛项的竞赛规则、场地搭建、机器人。</w:t>
            </w:r>
          </w:p>
        </w:tc>
      </w:tr>
    </w:tbl>
    <w:p w14:paraId="43526524" w14:textId="77777777" w:rsidR="007C3323" w:rsidRPr="00086E00" w:rsidRDefault="007C3323">
      <w:pPr>
        <w:rPr>
          <w:rFonts w:hint="eastAsia"/>
        </w:rPr>
      </w:pPr>
    </w:p>
    <w:sectPr w:rsidR="007C3323" w:rsidRPr="00086E00">
      <w:footerReference w:type="default" r:id="rId6"/>
      <w:pgSz w:w="11906" w:h="16838"/>
      <w:pgMar w:top="1440" w:right="1416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FC50C8" w14:textId="77777777" w:rsidR="00862576" w:rsidRDefault="00862576" w:rsidP="00086E00">
      <w:pPr>
        <w:spacing w:line="240" w:lineRule="auto"/>
      </w:pPr>
      <w:r>
        <w:separator/>
      </w:r>
    </w:p>
  </w:endnote>
  <w:endnote w:type="continuationSeparator" w:id="0">
    <w:p w14:paraId="40BC3D7E" w14:textId="77777777" w:rsidR="00862576" w:rsidRDefault="00862576" w:rsidP="00086E0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04935531"/>
    </w:sdtPr>
    <w:sdtEndPr>
      <w:rPr>
        <w:sz w:val="84"/>
        <w:szCs w:val="84"/>
      </w:rPr>
    </w:sdtEndPr>
    <w:sdtContent>
      <w:p w14:paraId="77354FA0" w14:textId="77777777" w:rsidR="008E0EDC" w:rsidRDefault="00862576">
        <w:pPr>
          <w:pStyle w:val="a5"/>
          <w:jc w:val="center"/>
          <w:rPr>
            <w:sz w:val="84"/>
            <w:szCs w:val="84"/>
          </w:rPr>
        </w:pPr>
        <w:r>
          <w:rPr>
            <w:rFonts w:asciiTheme="minorEastAsia" w:hAnsiTheme="minorEastAsia"/>
            <w:sz w:val="24"/>
            <w:szCs w:val="24"/>
          </w:rPr>
          <w:fldChar w:fldCharType="begin"/>
        </w:r>
        <w:r>
          <w:rPr>
            <w:rFonts w:asciiTheme="minorEastAsia" w:hAnsiTheme="minorEastAsia"/>
            <w:sz w:val="24"/>
            <w:szCs w:val="24"/>
          </w:rPr>
          <w:instrText xml:space="preserve"> PAGE   \* MERGEFORMAT </w:instrText>
        </w:r>
        <w:r>
          <w:rPr>
            <w:rFonts w:asciiTheme="minorEastAsia" w:hAnsiTheme="minorEastAsia"/>
            <w:sz w:val="24"/>
            <w:szCs w:val="24"/>
          </w:rPr>
          <w:fldChar w:fldCharType="separate"/>
        </w:r>
        <w:r>
          <w:rPr>
            <w:rFonts w:asciiTheme="minorEastAsia" w:hAnsiTheme="minorEastAsia"/>
            <w:sz w:val="24"/>
            <w:szCs w:val="24"/>
            <w:lang w:val="zh-CN"/>
          </w:rPr>
          <w:t>1</w:t>
        </w:r>
        <w:r>
          <w:rPr>
            <w:rFonts w:asciiTheme="minorEastAsia" w:hAnsiTheme="minorEastAsia"/>
            <w:sz w:val="24"/>
            <w:szCs w:val="24"/>
          </w:rPr>
          <w:fldChar w:fldCharType="end"/>
        </w:r>
      </w:p>
    </w:sdtContent>
  </w:sdt>
  <w:p w14:paraId="533CA802" w14:textId="77777777" w:rsidR="008E0EDC" w:rsidRDefault="0086257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C27675" w14:textId="77777777" w:rsidR="00862576" w:rsidRDefault="00862576" w:rsidP="00086E00">
      <w:pPr>
        <w:spacing w:line="240" w:lineRule="auto"/>
      </w:pPr>
      <w:r>
        <w:separator/>
      </w:r>
    </w:p>
  </w:footnote>
  <w:footnote w:type="continuationSeparator" w:id="0">
    <w:p w14:paraId="1D90353A" w14:textId="77777777" w:rsidR="00862576" w:rsidRDefault="00862576" w:rsidP="00086E0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251"/>
    <w:rsid w:val="00046F3C"/>
    <w:rsid w:val="00086E00"/>
    <w:rsid w:val="00467609"/>
    <w:rsid w:val="007C3323"/>
    <w:rsid w:val="00862576"/>
    <w:rsid w:val="00FE3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944997"/>
  <w15:chartTrackingRefBased/>
  <w15:docId w15:val="{3927B8BE-FEEE-4DB5-9145-ECBB8EE57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6E00"/>
    <w:pPr>
      <w:widowControl w:val="0"/>
      <w:spacing w:line="60" w:lineRule="auto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6E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86E0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rsid w:val="00086E00"/>
    <w:pPr>
      <w:tabs>
        <w:tab w:val="center" w:pos="4153"/>
        <w:tab w:val="right" w:pos="8306"/>
      </w:tabs>
      <w:snapToGrid w:val="0"/>
      <w:spacing w:line="240" w:lineRule="auto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sid w:val="00086E00"/>
    <w:rPr>
      <w:sz w:val="18"/>
      <w:szCs w:val="18"/>
    </w:rPr>
  </w:style>
  <w:style w:type="paragraph" w:styleId="a7">
    <w:name w:val="Title"/>
    <w:basedOn w:val="a"/>
    <w:next w:val="a"/>
    <w:link w:val="a8"/>
    <w:qFormat/>
    <w:rsid w:val="00086E00"/>
    <w:pPr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line="360" w:lineRule="auto"/>
      <w:ind w:firstLineChars="200" w:firstLine="480"/>
    </w:pPr>
    <w:rPr>
      <w:rFonts w:asciiTheme="minorEastAsia" w:eastAsiaTheme="minorEastAsia" w:hAnsiTheme="minorEastAsia" w:cs="华文仿宋"/>
      <w:color w:val="000000" w:themeColor="text1"/>
      <w:kern w:val="0"/>
      <w:sz w:val="24"/>
    </w:rPr>
  </w:style>
  <w:style w:type="character" w:customStyle="1" w:styleId="a8">
    <w:name w:val="标题 字符"/>
    <w:basedOn w:val="a0"/>
    <w:link w:val="a7"/>
    <w:rsid w:val="00086E00"/>
    <w:rPr>
      <w:rFonts w:asciiTheme="minorEastAsia" w:hAnsiTheme="minorEastAsia" w:cs="华文仿宋"/>
      <w:color w:val="000000" w:themeColor="text1"/>
      <w:kern w:val="0"/>
      <w:sz w:val="24"/>
      <w:szCs w:val="24"/>
    </w:rPr>
  </w:style>
  <w:style w:type="table" w:styleId="a9">
    <w:name w:val="Table Grid"/>
    <w:basedOn w:val="a1"/>
    <w:qFormat/>
    <w:rsid w:val="00086E00"/>
    <w:pPr>
      <w:widowControl w:val="0"/>
      <w:jc w:val="both"/>
    </w:pPr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588</Characters>
  <Application>Microsoft Office Word</Application>
  <DocSecurity>0</DocSecurity>
  <Lines>4</Lines>
  <Paragraphs>1</Paragraphs>
  <ScaleCrop>false</ScaleCrop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nd</dc:creator>
  <cp:keywords/>
  <dc:description/>
  <cp:lastModifiedBy>nd</cp:lastModifiedBy>
  <cp:revision>3</cp:revision>
  <dcterms:created xsi:type="dcterms:W3CDTF">2020-07-13T08:52:00Z</dcterms:created>
  <dcterms:modified xsi:type="dcterms:W3CDTF">2020-07-13T08:53:00Z</dcterms:modified>
</cp:coreProperties>
</file>